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4021" w:rsidRDefault="009F4021" w:rsidP="009F4021">
      <w:pPr>
        <w:pStyle w:val="NoSpacing"/>
        <w:rPr>
          <w:rFonts w:ascii="Times New Roman" w:hAnsi="Times New Roman" w:cs="Times New Roman"/>
          <w:color w:val="000000"/>
          <w:sz w:val="24"/>
        </w:rPr>
      </w:pPr>
      <w:bookmarkStart w:id="0" w:name="_GoBack"/>
      <w:bookmarkEnd w:id="0"/>
    </w:p>
    <w:p w:rsidR="00345225" w:rsidRDefault="00345225" w:rsidP="009F4021">
      <w:pPr>
        <w:pStyle w:val="NoSpacing"/>
        <w:jc w:val="center"/>
        <w:rPr>
          <w:rFonts w:ascii="Georgia" w:hAnsi="Georgia"/>
          <w:b/>
          <w:sz w:val="24"/>
        </w:rPr>
      </w:pPr>
      <w:r>
        <w:rPr>
          <w:rFonts w:ascii="Georgia" w:hAnsi="Georgia"/>
          <w:b/>
          <w:sz w:val="24"/>
        </w:rPr>
        <w:t>Administrative Conference of the United States</w:t>
      </w:r>
    </w:p>
    <w:p w:rsidR="00C82A40" w:rsidRDefault="00C82A40" w:rsidP="009F4021">
      <w:pPr>
        <w:pStyle w:val="NoSpacing"/>
        <w:jc w:val="center"/>
        <w:rPr>
          <w:rFonts w:ascii="Georgia" w:hAnsi="Georgia"/>
          <w:b/>
          <w:sz w:val="24"/>
        </w:rPr>
      </w:pPr>
      <w:r>
        <w:rPr>
          <w:rFonts w:ascii="Georgia" w:hAnsi="Georgia"/>
          <w:b/>
          <w:sz w:val="24"/>
        </w:rPr>
        <w:t>Freedom of Information Act Annual Report</w:t>
      </w:r>
    </w:p>
    <w:p w:rsidR="00C82A40" w:rsidRPr="00C82A40" w:rsidRDefault="00C82A40" w:rsidP="00C82A40">
      <w:pPr>
        <w:pStyle w:val="Heading2"/>
        <w:rPr>
          <w:rFonts w:ascii="Arial" w:hAnsi="Arial" w:cs="Arial"/>
          <w:b/>
          <w:sz w:val="24"/>
        </w:rPr>
      </w:pPr>
      <w:r w:rsidRPr="00C82A40">
        <w:rPr>
          <w:rFonts w:ascii="Arial" w:hAnsi="Arial" w:cs="Arial"/>
          <w:b/>
          <w:sz w:val="24"/>
        </w:rPr>
        <w:t>Fiscal Year 2014</w:t>
      </w:r>
    </w:p>
    <w:p w:rsidR="00C82A40" w:rsidRDefault="00C82A40" w:rsidP="00C82A40">
      <w:pPr>
        <w:rPr>
          <w:rFonts w:ascii="Georgia" w:hAnsi="Georgia"/>
        </w:rPr>
      </w:pPr>
    </w:p>
    <w:p w:rsidR="006D66D2" w:rsidRDefault="006D66D2" w:rsidP="00C82A40">
      <w:pPr>
        <w:rPr>
          <w:rFonts w:ascii="Georgia" w:hAnsi="Georgia"/>
        </w:rPr>
      </w:pPr>
    </w:p>
    <w:p w:rsidR="00C82A40" w:rsidRPr="00C82A40" w:rsidRDefault="00C82A40" w:rsidP="00C82A40">
      <w:pPr>
        <w:numPr>
          <w:ilvl w:val="0"/>
          <w:numId w:val="1"/>
        </w:numPr>
        <w:spacing w:after="0" w:line="240" w:lineRule="auto"/>
        <w:rPr>
          <w:rFonts w:ascii="Arial" w:hAnsi="Arial" w:cs="Arial"/>
          <w:b/>
          <w:sz w:val="24"/>
          <w:szCs w:val="24"/>
        </w:rPr>
      </w:pPr>
      <w:r w:rsidRPr="00C82A40">
        <w:rPr>
          <w:rFonts w:ascii="Arial" w:hAnsi="Arial" w:cs="Arial"/>
          <w:b/>
          <w:sz w:val="24"/>
          <w:szCs w:val="24"/>
        </w:rPr>
        <w:t>Basic Information</w:t>
      </w:r>
    </w:p>
    <w:p w:rsidR="00C82A40" w:rsidRDefault="00C82A40" w:rsidP="00C82A40">
      <w:pPr>
        <w:ind w:left="720"/>
        <w:rPr>
          <w:rFonts w:ascii="Georgia" w:hAnsi="Georgia"/>
        </w:rPr>
      </w:pPr>
    </w:p>
    <w:p w:rsidR="00C82A40" w:rsidRPr="00C82A40" w:rsidRDefault="00C82A40" w:rsidP="00C82A40">
      <w:pPr>
        <w:ind w:left="720"/>
        <w:rPr>
          <w:rFonts w:ascii="Arial" w:hAnsi="Arial" w:cs="Arial"/>
        </w:rPr>
      </w:pPr>
      <w:r w:rsidRPr="00C82A40">
        <w:rPr>
          <w:rFonts w:ascii="Arial" w:hAnsi="Arial" w:cs="Arial"/>
        </w:rPr>
        <w:t xml:space="preserve">The Administrative Conference of the United States is a small agency staffed by approximately 15 full-time persons.  Therefore, </w:t>
      </w:r>
      <w:r w:rsidRPr="00C82A40">
        <w:rPr>
          <w:rFonts w:ascii="Arial" w:hAnsi="Arial" w:cs="Arial"/>
          <w:u w:val="single"/>
        </w:rPr>
        <w:t>all of the agency’s FOIA requests are processed at the agency level</w:t>
      </w:r>
      <w:r w:rsidRPr="00C82A40">
        <w:rPr>
          <w:rFonts w:ascii="Arial" w:hAnsi="Arial" w:cs="Arial"/>
        </w:rPr>
        <w:t xml:space="preserve">.  This report represents information for the agency overall and does not include any separate component office information.  </w:t>
      </w:r>
    </w:p>
    <w:p w:rsidR="00C82A40" w:rsidRPr="00C82A40" w:rsidRDefault="00C82A40" w:rsidP="00C82A40">
      <w:pPr>
        <w:tabs>
          <w:tab w:val="num" w:pos="1440"/>
        </w:tabs>
        <w:ind w:left="1440" w:hanging="720"/>
        <w:rPr>
          <w:rFonts w:ascii="Arial" w:hAnsi="Arial" w:cs="Arial"/>
        </w:rPr>
      </w:pPr>
      <w:r>
        <w:rPr>
          <w:rFonts w:ascii="Arial" w:hAnsi="Arial" w:cs="Arial"/>
        </w:rPr>
        <w:t>1</w:t>
      </w:r>
      <w:r w:rsidRPr="00C82A40">
        <w:rPr>
          <w:rFonts w:ascii="Arial" w:hAnsi="Arial" w:cs="Arial"/>
        </w:rPr>
        <w:t>.</w:t>
      </w:r>
      <w:r w:rsidRPr="00C82A40">
        <w:rPr>
          <w:rFonts w:ascii="Arial" w:hAnsi="Arial" w:cs="Arial"/>
        </w:rPr>
        <w:tab/>
        <w:t>For questions concerning this report, contact:</w:t>
      </w:r>
    </w:p>
    <w:p w:rsidR="00C82A40" w:rsidRPr="00C82A40" w:rsidRDefault="00C82A40" w:rsidP="00C82A40">
      <w:pPr>
        <w:pStyle w:val="BodyTextIndent"/>
        <w:rPr>
          <w:rFonts w:ascii="Arial" w:hAnsi="Arial" w:cs="Arial"/>
        </w:rPr>
      </w:pPr>
      <w:r w:rsidRPr="00C82A40">
        <w:rPr>
          <w:rFonts w:ascii="Arial" w:hAnsi="Arial" w:cs="Arial"/>
        </w:rPr>
        <w:t>Shawne McGibbon, General Counsel (</w:t>
      </w:r>
      <w:hyperlink r:id="rId8" w:history="1">
        <w:r w:rsidRPr="00C82A40">
          <w:rPr>
            <w:rStyle w:val="Hyperlink"/>
            <w:rFonts w:ascii="Arial" w:hAnsi="Arial" w:cs="Arial"/>
          </w:rPr>
          <w:t>smcgibbon@acus.gov</w:t>
        </w:r>
      </w:hyperlink>
      <w:r w:rsidRPr="00C82A40">
        <w:rPr>
          <w:rFonts w:ascii="Arial" w:hAnsi="Arial" w:cs="Arial"/>
        </w:rPr>
        <w:t xml:space="preserve">)  </w:t>
      </w:r>
    </w:p>
    <w:p w:rsidR="00C82A40" w:rsidRPr="00C82A40" w:rsidRDefault="00C82A40" w:rsidP="00C82A40">
      <w:pPr>
        <w:ind w:left="1440"/>
        <w:rPr>
          <w:rFonts w:ascii="Arial" w:hAnsi="Arial" w:cs="Arial"/>
        </w:rPr>
      </w:pPr>
      <w:r w:rsidRPr="00C82A40">
        <w:rPr>
          <w:rFonts w:ascii="Arial" w:hAnsi="Arial" w:cs="Arial"/>
        </w:rPr>
        <w:t>Administrative Conference of the United States</w:t>
      </w:r>
    </w:p>
    <w:p w:rsidR="00C82A40" w:rsidRPr="00C82A40" w:rsidRDefault="00C82A40" w:rsidP="00C82A40">
      <w:pPr>
        <w:ind w:left="1440"/>
        <w:rPr>
          <w:rFonts w:ascii="Arial" w:hAnsi="Arial" w:cs="Arial"/>
        </w:rPr>
      </w:pPr>
      <w:r w:rsidRPr="00C82A40">
        <w:rPr>
          <w:rFonts w:ascii="Arial" w:hAnsi="Arial" w:cs="Arial"/>
        </w:rPr>
        <w:t>1120 20</w:t>
      </w:r>
      <w:r w:rsidRPr="00C82A40">
        <w:rPr>
          <w:rFonts w:ascii="Arial" w:hAnsi="Arial" w:cs="Arial"/>
          <w:vertAlign w:val="superscript"/>
        </w:rPr>
        <w:t>th</w:t>
      </w:r>
      <w:r w:rsidRPr="00C82A40">
        <w:rPr>
          <w:rFonts w:ascii="Arial" w:hAnsi="Arial" w:cs="Arial"/>
        </w:rPr>
        <w:t xml:space="preserve"> Street, NW</w:t>
      </w:r>
    </w:p>
    <w:p w:rsidR="00C82A40" w:rsidRPr="00C82A40" w:rsidRDefault="00C82A40" w:rsidP="00C82A40">
      <w:pPr>
        <w:ind w:left="1440"/>
        <w:rPr>
          <w:rFonts w:ascii="Arial" w:hAnsi="Arial" w:cs="Arial"/>
        </w:rPr>
      </w:pPr>
      <w:r w:rsidRPr="00C82A40">
        <w:rPr>
          <w:rFonts w:ascii="Arial" w:hAnsi="Arial" w:cs="Arial"/>
        </w:rPr>
        <w:t>Suite 706 South</w:t>
      </w:r>
    </w:p>
    <w:p w:rsidR="00C82A40" w:rsidRPr="00C82A40" w:rsidRDefault="00C82A40" w:rsidP="00C82A40">
      <w:pPr>
        <w:ind w:left="1440"/>
        <w:rPr>
          <w:rFonts w:ascii="Arial" w:hAnsi="Arial" w:cs="Arial"/>
        </w:rPr>
      </w:pPr>
      <w:r w:rsidRPr="00C82A40">
        <w:rPr>
          <w:rFonts w:ascii="Arial" w:hAnsi="Arial" w:cs="Arial"/>
        </w:rPr>
        <w:t>Washington, DC  20036</w:t>
      </w:r>
    </w:p>
    <w:p w:rsidR="00C82A40" w:rsidRPr="00C82A40" w:rsidRDefault="00C82A40" w:rsidP="00C82A40">
      <w:pPr>
        <w:ind w:left="1440"/>
        <w:rPr>
          <w:rFonts w:ascii="Arial" w:hAnsi="Arial" w:cs="Arial"/>
        </w:rPr>
      </w:pPr>
      <w:r w:rsidRPr="00C82A40">
        <w:rPr>
          <w:rFonts w:ascii="Arial" w:hAnsi="Arial" w:cs="Arial"/>
        </w:rPr>
        <w:t>202-480-2088</w:t>
      </w:r>
    </w:p>
    <w:p w:rsidR="00C82A40" w:rsidRPr="00C82A40" w:rsidRDefault="006D66D2" w:rsidP="00C82A40">
      <w:pPr>
        <w:tabs>
          <w:tab w:val="num" w:pos="1440"/>
        </w:tabs>
        <w:ind w:left="1440" w:hanging="720"/>
        <w:rPr>
          <w:rFonts w:ascii="Arial" w:hAnsi="Arial" w:cs="Arial"/>
        </w:rPr>
      </w:pPr>
      <w:r>
        <w:rPr>
          <w:rFonts w:ascii="Arial" w:hAnsi="Arial" w:cs="Arial"/>
        </w:rPr>
        <w:t>2</w:t>
      </w:r>
      <w:r w:rsidR="00C82A40" w:rsidRPr="00C82A40">
        <w:rPr>
          <w:rFonts w:ascii="Arial" w:hAnsi="Arial" w:cs="Arial"/>
        </w:rPr>
        <w:t>.</w:t>
      </w:r>
      <w:r w:rsidR="00C82A40" w:rsidRPr="00C82A40">
        <w:rPr>
          <w:rFonts w:ascii="Arial" w:hAnsi="Arial" w:cs="Arial"/>
        </w:rPr>
        <w:tab/>
        <w:t xml:space="preserve">An electronic copy of the report may be obtained online at:  </w:t>
      </w:r>
      <w:hyperlink r:id="rId9" w:history="1">
        <w:r w:rsidR="00C82A40" w:rsidRPr="00C82A40">
          <w:rPr>
            <w:rStyle w:val="Hyperlink"/>
            <w:rFonts w:ascii="Arial" w:hAnsi="Arial" w:cs="Arial"/>
          </w:rPr>
          <w:t>www.acus.gov/foia</w:t>
        </w:r>
      </w:hyperlink>
      <w:r w:rsidR="00C82A40" w:rsidRPr="00C82A40">
        <w:rPr>
          <w:rFonts w:ascii="Arial" w:hAnsi="Arial" w:cs="Arial"/>
        </w:rPr>
        <w:t>.</w:t>
      </w:r>
    </w:p>
    <w:p w:rsidR="00C82A40" w:rsidRPr="00C82A40" w:rsidRDefault="006D66D2" w:rsidP="006D66D2">
      <w:pPr>
        <w:tabs>
          <w:tab w:val="num" w:pos="1440"/>
        </w:tabs>
        <w:ind w:left="1440" w:hanging="720"/>
        <w:rPr>
          <w:rFonts w:ascii="Arial" w:hAnsi="Arial" w:cs="Arial"/>
        </w:rPr>
      </w:pPr>
      <w:r>
        <w:rPr>
          <w:rFonts w:ascii="Arial" w:hAnsi="Arial" w:cs="Arial"/>
        </w:rPr>
        <w:t>3</w:t>
      </w:r>
      <w:r w:rsidR="00C82A40" w:rsidRPr="00C82A40">
        <w:rPr>
          <w:rFonts w:ascii="Arial" w:hAnsi="Arial" w:cs="Arial"/>
        </w:rPr>
        <w:t>.</w:t>
      </w:r>
      <w:r w:rsidR="00C82A40" w:rsidRPr="00C82A40">
        <w:rPr>
          <w:rFonts w:ascii="Arial" w:hAnsi="Arial" w:cs="Arial"/>
        </w:rPr>
        <w:tab/>
        <w:t>A copy of the report in paper form may be obtained by requesting a copy in writing at the address stated above.</w:t>
      </w:r>
    </w:p>
    <w:p w:rsidR="00C82A40" w:rsidRPr="00C82A40" w:rsidRDefault="00C82A40" w:rsidP="00C82A40">
      <w:pPr>
        <w:rPr>
          <w:rFonts w:ascii="Arial" w:hAnsi="Arial" w:cs="Arial"/>
        </w:rPr>
      </w:pPr>
    </w:p>
    <w:p w:rsidR="00C82A40" w:rsidRPr="00C82A40" w:rsidRDefault="00C82A40" w:rsidP="00C82A40">
      <w:pPr>
        <w:numPr>
          <w:ilvl w:val="0"/>
          <w:numId w:val="1"/>
        </w:numPr>
        <w:spacing w:after="0" w:line="240" w:lineRule="auto"/>
        <w:rPr>
          <w:rFonts w:ascii="Arial" w:hAnsi="Arial" w:cs="Arial"/>
          <w:b/>
          <w:sz w:val="24"/>
          <w:szCs w:val="24"/>
        </w:rPr>
      </w:pPr>
      <w:r w:rsidRPr="00C82A40">
        <w:rPr>
          <w:rFonts w:ascii="Arial" w:hAnsi="Arial" w:cs="Arial"/>
          <w:b/>
          <w:sz w:val="24"/>
          <w:szCs w:val="24"/>
        </w:rPr>
        <w:t>How to Make a FOIA Request</w:t>
      </w:r>
    </w:p>
    <w:p w:rsidR="00C82A40" w:rsidRPr="006D66D2" w:rsidRDefault="00C82A40" w:rsidP="00C82A40">
      <w:pPr>
        <w:rPr>
          <w:rFonts w:ascii="Arial" w:hAnsi="Arial" w:cs="Arial"/>
        </w:rPr>
      </w:pPr>
    </w:p>
    <w:p w:rsidR="00C82A40" w:rsidRPr="006D66D2" w:rsidRDefault="006D66D2" w:rsidP="006D66D2">
      <w:pPr>
        <w:pStyle w:val="ListParagraph"/>
        <w:numPr>
          <w:ilvl w:val="0"/>
          <w:numId w:val="7"/>
        </w:numPr>
        <w:rPr>
          <w:rFonts w:ascii="Arial" w:hAnsi="Arial" w:cs="Arial"/>
          <w:sz w:val="22"/>
          <w:szCs w:val="22"/>
        </w:rPr>
      </w:pPr>
      <w:r>
        <w:rPr>
          <w:rFonts w:ascii="Arial" w:hAnsi="Arial" w:cs="Arial"/>
          <w:sz w:val="22"/>
          <w:szCs w:val="22"/>
        </w:rPr>
        <w:tab/>
      </w:r>
      <w:r w:rsidR="00C82A40" w:rsidRPr="006D66D2">
        <w:rPr>
          <w:rFonts w:ascii="Arial" w:hAnsi="Arial" w:cs="Arial"/>
          <w:sz w:val="22"/>
          <w:szCs w:val="22"/>
        </w:rPr>
        <w:t xml:space="preserve">The preferred method for making a formal FOIA request is to submit an online request at </w:t>
      </w:r>
      <w:hyperlink r:id="rId10" w:history="1">
        <w:r w:rsidR="00C82A40" w:rsidRPr="006D66D2">
          <w:rPr>
            <w:rStyle w:val="Hyperlink"/>
            <w:rFonts w:ascii="Arial" w:hAnsi="Arial" w:cs="Arial"/>
            <w:sz w:val="22"/>
            <w:szCs w:val="22"/>
          </w:rPr>
          <w:t>http://www.acus.gov/foia/request/</w:t>
        </w:r>
      </w:hyperlink>
      <w:r w:rsidR="00C82A40" w:rsidRPr="006D66D2">
        <w:rPr>
          <w:rFonts w:ascii="Arial" w:hAnsi="Arial" w:cs="Arial"/>
          <w:sz w:val="22"/>
          <w:szCs w:val="22"/>
        </w:rPr>
        <w:t xml:space="preserve">.  The Conference’s </w:t>
      </w:r>
      <w:r>
        <w:rPr>
          <w:rFonts w:ascii="Arial" w:hAnsi="Arial" w:cs="Arial"/>
          <w:sz w:val="22"/>
          <w:szCs w:val="22"/>
        </w:rPr>
        <w:tab/>
      </w:r>
      <w:r w:rsidR="00C82A40" w:rsidRPr="006D66D2">
        <w:rPr>
          <w:rFonts w:ascii="Arial" w:hAnsi="Arial" w:cs="Arial"/>
          <w:sz w:val="22"/>
          <w:szCs w:val="22"/>
        </w:rPr>
        <w:t xml:space="preserve">FOIA regulations outline additional ways in which to submit a FOIA request.  Those methods include submitting a written request to the agency </w:t>
      </w:r>
      <w:r>
        <w:rPr>
          <w:rFonts w:ascii="Arial" w:hAnsi="Arial" w:cs="Arial"/>
          <w:sz w:val="22"/>
          <w:szCs w:val="22"/>
        </w:rPr>
        <w:tab/>
      </w:r>
      <w:r w:rsidR="00C82A40" w:rsidRPr="006D66D2">
        <w:rPr>
          <w:rFonts w:ascii="Arial" w:hAnsi="Arial" w:cs="Arial"/>
          <w:sz w:val="22"/>
          <w:szCs w:val="22"/>
        </w:rPr>
        <w:t xml:space="preserve">either by mail or by fax.  In addition, the Conference’s </w:t>
      </w:r>
      <w:r w:rsidR="00C82A40" w:rsidRPr="006D66D2">
        <w:rPr>
          <w:rFonts w:ascii="Arial" w:hAnsi="Arial" w:cs="Arial"/>
          <w:i/>
          <w:sz w:val="22"/>
          <w:szCs w:val="22"/>
        </w:rPr>
        <w:t>Freedom of Information Reference Guide</w:t>
      </w:r>
      <w:r w:rsidR="00C82A40" w:rsidRPr="006D66D2">
        <w:rPr>
          <w:rFonts w:ascii="Arial" w:hAnsi="Arial" w:cs="Arial"/>
          <w:sz w:val="22"/>
          <w:szCs w:val="22"/>
        </w:rPr>
        <w:t xml:space="preserve"> contains further instructions on how to make a </w:t>
      </w:r>
      <w:r>
        <w:rPr>
          <w:rFonts w:ascii="Arial" w:hAnsi="Arial" w:cs="Arial"/>
          <w:sz w:val="22"/>
          <w:szCs w:val="22"/>
        </w:rPr>
        <w:tab/>
      </w:r>
      <w:r w:rsidR="00C82A40" w:rsidRPr="006D66D2">
        <w:rPr>
          <w:rFonts w:ascii="Arial" w:hAnsi="Arial" w:cs="Arial"/>
          <w:sz w:val="22"/>
          <w:szCs w:val="22"/>
        </w:rPr>
        <w:t xml:space="preserve">request.  Both the FOIA regulations and the guide are located on the agency’s website, </w:t>
      </w:r>
      <w:hyperlink r:id="rId11" w:history="1">
        <w:r w:rsidR="00C82A40" w:rsidRPr="006D66D2">
          <w:rPr>
            <w:rStyle w:val="Hyperlink"/>
            <w:rFonts w:ascii="Arial" w:hAnsi="Arial" w:cs="Arial"/>
            <w:sz w:val="22"/>
            <w:szCs w:val="22"/>
          </w:rPr>
          <w:t>www.acus.gov/foia</w:t>
        </w:r>
      </w:hyperlink>
      <w:r w:rsidR="00C82A40" w:rsidRPr="006D66D2">
        <w:rPr>
          <w:rFonts w:ascii="Arial" w:hAnsi="Arial" w:cs="Arial"/>
          <w:sz w:val="22"/>
          <w:szCs w:val="22"/>
        </w:rPr>
        <w:t xml:space="preserve">. </w:t>
      </w:r>
      <w:r>
        <w:rPr>
          <w:rFonts w:ascii="Arial" w:hAnsi="Arial" w:cs="Arial"/>
          <w:sz w:val="22"/>
          <w:szCs w:val="22"/>
        </w:rPr>
        <w:t xml:space="preserve"> </w:t>
      </w:r>
      <w:r w:rsidR="00C82A40" w:rsidRPr="006D66D2">
        <w:rPr>
          <w:rFonts w:ascii="Arial" w:hAnsi="Arial" w:cs="Arial"/>
          <w:sz w:val="22"/>
          <w:szCs w:val="22"/>
        </w:rPr>
        <w:t>ACUS has no component offices.</w:t>
      </w:r>
    </w:p>
    <w:p w:rsidR="006D66D2" w:rsidRPr="006D66D2" w:rsidRDefault="006D66D2" w:rsidP="006D66D2">
      <w:pPr>
        <w:pStyle w:val="ListParagraph"/>
        <w:ind w:left="1080"/>
        <w:rPr>
          <w:rFonts w:ascii="Arial" w:hAnsi="Arial" w:cs="Arial"/>
          <w:sz w:val="22"/>
          <w:szCs w:val="22"/>
        </w:rPr>
      </w:pPr>
    </w:p>
    <w:p w:rsidR="006D66D2" w:rsidRDefault="006D66D2" w:rsidP="006D66D2">
      <w:pPr>
        <w:pStyle w:val="BodyTextIndent"/>
        <w:numPr>
          <w:ilvl w:val="0"/>
          <w:numId w:val="7"/>
        </w:numPr>
        <w:rPr>
          <w:rFonts w:ascii="Arial" w:hAnsi="Arial" w:cs="Arial"/>
          <w:sz w:val="22"/>
          <w:szCs w:val="22"/>
        </w:rPr>
      </w:pPr>
      <w:r>
        <w:rPr>
          <w:rFonts w:ascii="Arial" w:hAnsi="Arial" w:cs="Arial"/>
          <w:sz w:val="22"/>
          <w:szCs w:val="22"/>
        </w:rPr>
        <w:tab/>
      </w:r>
      <w:r w:rsidRPr="006D66D2">
        <w:rPr>
          <w:rFonts w:ascii="Arial" w:hAnsi="Arial" w:cs="Arial"/>
          <w:sz w:val="22"/>
          <w:szCs w:val="22"/>
        </w:rPr>
        <w:t xml:space="preserve">FOIA requests submitted to ACUS may not be granted when the information meets the criteria or standards that preclude disclosure under one or </w:t>
      </w:r>
      <w:r>
        <w:rPr>
          <w:rFonts w:ascii="Arial" w:hAnsi="Arial" w:cs="Arial"/>
          <w:sz w:val="22"/>
          <w:szCs w:val="22"/>
        </w:rPr>
        <w:tab/>
      </w:r>
      <w:r w:rsidRPr="006D66D2">
        <w:rPr>
          <w:rFonts w:ascii="Arial" w:hAnsi="Arial" w:cs="Arial"/>
          <w:sz w:val="22"/>
          <w:szCs w:val="22"/>
        </w:rPr>
        <w:t xml:space="preserve">more of the FOIA exemptions, or when no responsive records exist or are not in the possession of this agency.   For whatever reason, and consistent </w:t>
      </w:r>
      <w:r>
        <w:rPr>
          <w:rFonts w:ascii="Arial" w:hAnsi="Arial" w:cs="Arial"/>
          <w:sz w:val="22"/>
          <w:szCs w:val="22"/>
        </w:rPr>
        <w:tab/>
      </w:r>
      <w:r w:rsidRPr="006D66D2">
        <w:rPr>
          <w:rFonts w:ascii="Arial" w:hAnsi="Arial" w:cs="Arial"/>
          <w:sz w:val="22"/>
          <w:szCs w:val="22"/>
        </w:rPr>
        <w:t xml:space="preserve">with prior years, a large number of FOIA requests (11 out of 17 for FY 2014) were from inmates at federal prisons.  These individuals request records </w:t>
      </w:r>
      <w:r>
        <w:rPr>
          <w:rFonts w:ascii="Arial" w:hAnsi="Arial" w:cs="Arial"/>
          <w:sz w:val="22"/>
          <w:szCs w:val="22"/>
        </w:rPr>
        <w:tab/>
      </w:r>
      <w:r w:rsidRPr="006D66D2">
        <w:rPr>
          <w:rFonts w:ascii="Arial" w:hAnsi="Arial" w:cs="Arial"/>
          <w:sz w:val="22"/>
          <w:szCs w:val="22"/>
        </w:rPr>
        <w:t xml:space="preserve">related to their arrest and incarceration.  Clearly, our agency has no records responsive to those types of requests.  In addition, since the agency did </w:t>
      </w:r>
      <w:r>
        <w:rPr>
          <w:rFonts w:ascii="Arial" w:hAnsi="Arial" w:cs="Arial"/>
          <w:sz w:val="22"/>
          <w:szCs w:val="22"/>
        </w:rPr>
        <w:tab/>
      </w:r>
      <w:r w:rsidRPr="006D66D2">
        <w:rPr>
          <w:rFonts w:ascii="Arial" w:hAnsi="Arial" w:cs="Arial"/>
          <w:sz w:val="22"/>
          <w:szCs w:val="22"/>
        </w:rPr>
        <w:t xml:space="preserve">not begin operations until the summer of 2010, the agency did not exist for some or all of the period for which some records may be requested.  </w:t>
      </w:r>
      <w:r>
        <w:rPr>
          <w:rFonts w:ascii="Arial" w:hAnsi="Arial" w:cs="Arial"/>
          <w:sz w:val="22"/>
          <w:szCs w:val="22"/>
        </w:rPr>
        <w:tab/>
      </w:r>
      <w:r w:rsidRPr="006D66D2">
        <w:rPr>
          <w:rFonts w:ascii="Arial" w:hAnsi="Arial" w:cs="Arial"/>
          <w:sz w:val="22"/>
          <w:szCs w:val="22"/>
        </w:rPr>
        <w:t>Nevertheless, in all cases where the requests were denied, the requesters were made aware of their appeal rights.</w:t>
      </w:r>
      <w:r>
        <w:rPr>
          <w:rFonts w:ascii="Arial" w:hAnsi="Arial" w:cs="Arial"/>
          <w:sz w:val="22"/>
          <w:szCs w:val="22"/>
        </w:rPr>
        <w:t xml:space="preserve"> </w:t>
      </w:r>
    </w:p>
    <w:p w:rsidR="006D66D2" w:rsidRDefault="006D66D2" w:rsidP="006D66D2">
      <w:pPr>
        <w:pStyle w:val="ListParagraph"/>
        <w:rPr>
          <w:rFonts w:ascii="Arial" w:hAnsi="Arial" w:cs="Arial"/>
          <w:sz w:val="22"/>
          <w:szCs w:val="22"/>
        </w:rPr>
      </w:pPr>
    </w:p>
    <w:p w:rsidR="006D66D2" w:rsidRDefault="006D66D2" w:rsidP="006D66D2">
      <w:pPr>
        <w:pStyle w:val="BodyTextIndent"/>
        <w:numPr>
          <w:ilvl w:val="0"/>
          <w:numId w:val="7"/>
        </w:numPr>
        <w:rPr>
          <w:rFonts w:ascii="Arial" w:hAnsi="Arial" w:cs="Arial"/>
          <w:sz w:val="22"/>
          <w:szCs w:val="22"/>
        </w:rPr>
      </w:pPr>
      <w:r>
        <w:rPr>
          <w:rFonts w:ascii="Arial" w:hAnsi="Arial" w:cs="Arial"/>
          <w:sz w:val="22"/>
          <w:szCs w:val="22"/>
        </w:rPr>
        <w:tab/>
        <w:t xml:space="preserve">ACUS’s final FOIA and Privacy Act regulations were published in the Federal Register on April 5, 2011. (76 Fed. Reg. 18635).  They are also available </w:t>
      </w:r>
      <w:r>
        <w:rPr>
          <w:rFonts w:ascii="Arial" w:hAnsi="Arial" w:cs="Arial"/>
          <w:sz w:val="22"/>
          <w:szCs w:val="22"/>
        </w:rPr>
        <w:tab/>
        <w:t xml:space="preserve">on the agency’s website at </w:t>
      </w:r>
      <w:hyperlink r:id="rId12" w:history="1">
        <w:r w:rsidRPr="007D187B">
          <w:rPr>
            <w:rStyle w:val="Hyperlink"/>
            <w:rFonts w:ascii="Arial" w:hAnsi="Arial" w:cs="Arial"/>
            <w:sz w:val="22"/>
            <w:szCs w:val="22"/>
          </w:rPr>
          <w:t>http://www.acus.gov/fact-sheet/acus-foia-and-privacy-act-final-regulation</w:t>
        </w:r>
      </w:hyperlink>
      <w:r>
        <w:rPr>
          <w:rFonts w:ascii="Arial" w:hAnsi="Arial" w:cs="Arial"/>
          <w:sz w:val="22"/>
          <w:szCs w:val="22"/>
        </w:rPr>
        <w:t xml:space="preserve">. </w:t>
      </w:r>
    </w:p>
    <w:p w:rsidR="006D66D2" w:rsidRDefault="006D66D2" w:rsidP="006D66D2">
      <w:pPr>
        <w:pStyle w:val="ListParagraph"/>
        <w:rPr>
          <w:rFonts w:ascii="Arial" w:hAnsi="Arial" w:cs="Arial"/>
          <w:sz w:val="22"/>
          <w:szCs w:val="22"/>
        </w:rPr>
      </w:pPr>
    </w:p>
    <w:p w:rsidR="00C82A40" w:rsidRPr="006D66D2" w:rsidRDefault="00C82A40" w:rsidP="006D66D2">
      <w:pPr>
        <w:pStyle w:val="BodyTextIndent"/>
        <w:ind w:left="720"/>
        <w:rPr>
          <w:rFonts w:ascii="Arial" w:hAnsi="Arial" w:cs="Arial"/>
          <w:sz w:val="22"/>
          <w:szCs w:val="22"/>
        </w:rPr>
      </w:pPr>
    </w:p>
    <w:p w:rsidR="00773FD4" w:rsidRDefault="00773FD4" w:rsidP="00C82A40">
      <w:pPr>
        <w:rPr>
          <w:rFonts w:ascii="Arial" w:hAnsi="Arial" w:cs="Arial"/>
          <w:b/>
          <w:sz w:val="24"/>
          <w:szCs w:val="24"/>
        </w:rPr>
      </w:pPr>
    </w:p>
    <w:p w:rsidR="00C82A40" w:rsidRPr="00C82A40" w:rsidRDefault="00C82A40" w:rsidP="00C82A40">
      <w:pPr>
        <w:rPr>
          <w:rFonts w:ascii="Arial" w:hAnsi="Arial" w:cs="Arial"/>
          <w:b/>
          <w:sz w:val="24"/>
          <w:szCs w:val="24"/>
        </w:rPr>
      </w:pPr>
      <w:r w:rsidRPr="00C82A40">
        <w:rPr>
          <w:rFonts w:ascii="Arial" w:hAnsi="Arial" w:cs="Arial"/>
          <w:b/>
          <w:sz w:val="24"/>
          <w:szCs w:val="24"/>
        </w:rPr>
        <w:t>III.</w:t>
      </w:r>
      <w:r w:rsidRPr="00C82A40">
        <w:rPr>
          <w:rFonts w:ascii="Arial" w:hAnsi="Arial" w:cs="Arial"/>
          <w:b/>
          <w:sz w:val="24"/>
          <w:szCs w:val="24"/>
        </w:rPr>
        <w:tab/>
      </w:r>
      <w:r w:rsidR="00E85865">
        <w:rPr>
          <w:rFonts w:ascii="Arial" w:hAnsi="Arial" w:cs="Arial"/>
          <w:b/>
          <w:sz w:val="24"/>
          <w:szCs w:val="24"/>
        </w:rPr>
        <w:t xml:space="preserve">Acronyms, Definitions, and Exemptions </w:t>
      </w:r>
      <w:r w:rsidRPr="00C82A40">
        <w:rPr>
          <w:rFonts w:ascii="Arial" w:hAnsi="Arial" w:cs="Arial"/>
          <w:b/>
          <w:sz w:val="24"/>
          <w:szCs w:val="24"/>
        </w:rPr>
        <w:t>Used in this Report</w:t>
      </w:r>
    </w:p>
    <w:p w:rsidR="00C82A40" w:rsidRPr="00E85865" w:rsidRDefault="00C82A40" w:rsidP="00C82A40">
      <w:pPr>
        <w:rPr>
          <w:rFonts w:ascii="Arial" w:hAnsi="Arial" w:cs="Arial"/>
        </w:rPr>
      </w:pPr>
    </w:p>
    <w:p w:rsidR="00C82A40" w:rsidRPr="00E85865" w:rsidRDefault="00E85865" w:rsidP="00E85865">
      <w:pPr>
        <w:pStyle w:val="ListParagraph"/>
        <w:numPr>
          <w:ilvl w:val="0"/>
          <w:numId w:val="8"/>
        </w:numPr>
        <w:rPr>
          <w:rFonts w:ascii="Arial" w:hAnsi="Arial" w:cs="Arial"/>
          <w:sz w:val="22"/>
          <w:szCs w:val="22"/>
        </w:rPr>
      </w:pPr>
      <w:r w:rsidRPr="00E85865">
        <w:rPr>
          <w:rFonts w:ascii="Arial" w:hAnsi="Arial" w:cs="Arial"/>
          <w:sz w:val="22"/>
          <w:szCs w:val="22"/>
        </w:rPr>
        <w:tab/>
      </w:r>
      <w:r w:rsidR="00C82A40" w:rsidRPr="00E85865">
        <w:rPr>
          <w:rFonts w:ascii="Arial" w:hAnsi="Arial" w:cs="Arial"/>
          <w:sz w:val="22"/>
          <w:szCs w:val="22"/>
        </w:rPr>
        <w:t>“ACUS” or “The Conference”—Administrative Conference of the United States</w:t>
      </w:r>
    </w:p>
    <w:p w:rsidR="00C82A40" w:rsidRPr="00E85865" w:rsidRDefault="00C82A40" w:rsidP="00C82A40">
      <w:pPr>
        <w:ind w:left="720"/>
        <w:rPr>
          <w:rFonts w:ascii="Arial" w:hAnsi="Arial" w:cs="Arial"/>
        </w:rPr>
      </w:pPr>
    </w:p>
    <w:p w:rsidR="00C82A40" w:rsidRPr="00E85865" w:rsidRDefault="00E85865" w:rsidP="00E85865">
      <w:pPr>
        <w:pStyle w:val="ListParagraph"/>
        <w:numPr>
          <w:ilvl w:val="0"/>
          <w:numId w:val="8"/>
        </w:numPr>
        <w:rPr>
          <w:rFonts w:ascii="Arial" w:hAnsi="Arial" w:cs="Arial"/>
          <w:sz w:val="22"/>
          <w:szCs w:val="22"/>
        </w:rPr>
      </w:pPr>
      <w:r w:rsidRPr="00E85865">
        <w:rPr>
          <w:rFonts w:ascii="Arial" w:hAnsi="Arial" w:cs="Arial"/>
          <w:sz w:val="22"/>
          <w:szCs w:val="22"/>
        </w:rPr>
        <w:tab/>
      </w:r>
      <w:r w:rsidR="00C82A40" w:rsidRPr="00E85865">
        <w:rPr>
          <w:rFonts w:ascii="Arial" w:hAnsi="Arial" w:cs="Arial"/>
          <w:sz w:val="22"/>
          <w:szCs w:val="22"/>
        </w:rPr>
        <w:t>Basic Terms:</w:t>
      </w:r>
    </w:p>
    <w:p w:rsidR="00E85865" w:rsidRPr="00E85865" w:rsidRDefault="00E85865" w:rsidP="00E85865">
      <w:pPr>
        <w:pStyle w:val="ListParagraph"/>
        <w:rPr>
          <w:rFonts w:ascii="Arial" w:hAnsi="Arial" w:cs="Arial"/>
          <w:sz w:val="22"/>
          <w:szCs w:val="22"/>
        </w:rPr>
      </w:pPr>
    </w:p>
    <w:p w:rsidR="00E85865" w:rsidRDefault="008F4ACA" w:rsidP="00E85865">
      <w:pPr>
        <w:pStyle w:val="ListParagraph"/>
        <w:rPr>
          <w:rFonts w:ascii="Arial" w:hAnsi="Arial" w:cs="Arial"/>
          <w:sz w:val="22"/>
          <w:szCs w:val="22"/>
        </w:rPr>
      </w:pPr>
      <w:r>
        <w:rPr>
          <w:rFonts w:ascii="Arial" w:hAnsi="Arial" w:cs="Arial"/>
          <w:sz w:val="22"/>
          <w:szCs w:val="22"/>
        </w:rPr>
        <w:tab/>
      </w:r>
      <w:r w:rsidR="00E85865" w:rsidRPr="00E85865">
        <w:rPr>
          <w:rFonts w:ascii="Arial" w:hAnsi="Arial" w:cs="Arial"/>
          <w:sz w:val="22"/>
          <w:szCs w:val="22"/>
        </w:rPr>
        <w:t xml:space="preserve">a. </w:t>
      </w:r>
      <w:r w:rsidR="00E85865" w:rsidRPr="00E85865">
        <w:rPr>
          <w:rFonts w:ascii="Arial" w:hAnsi="Arial" w:cs="Arial"/>
          <w:b/>
          <w:sz w:val="22"/>
          <w:szCs w:val="22"/>
        </w:rPr>
        <w:t>Administrative Appeal</w:t>
      </w:r>
      <w:r w:rsidR="00E85865" w:rsidRPr="00E85865">
        <w:rPr>
          <w:rFonts w:ascii="Arial" w:hAnsi="Arial" w:cs="Arial"/>
          <w:sz w:val="22"/>
          <w:szCs w:val="22"/>
        </w:rPr>
        <w:t xml:space="preserve"> – a request to a federal agency asking that it</w:t>
      </w:r>
      <w:r w:rsidR="00E85865">
        <w:rPr>
          <w:rFonts w:ascii="Arial" w:hAnsi="Arial" w:cs="Arial"/>
          <w:sz w:val="22"/>
          <w:szCs w:val="22"/>
        </w:rPr>
        <w:t xml:space="preserve"> </w:t>
      </w:r>
      <w:r w:rsidR="00E85865" w:rsidRPr="00E85865">
        <w:rPr>
          <w:rFonts w:ascii="Arial" w:hAnsi="Arial" w:cs="Arial"/>
          <w:sz w:val="22"/>
          <w:szCs w:val="22"/>
        </w:rPr>
        <w:t>review at a higher administrative level a FOIA determination made by</w:t>
      </w:r>
      <w:r w:rsidR="00E85865">
        <w:rPr>
          <w:rFonts w:ascii="Arial" w:hAnsi="Arial" w:cs="Arial"/>
          <w:sz w:val="22"/>
          <w:szCs w:val="22"/>
        </w:rPr>
        <w:t xml:space="preserve"> </w:t>
      </w:r>
      <w:r w:rsidR="00E85865" w:rsidRPr="00E85865">
        <w:rPr>
          <w:rFonts w:ascii="Arial" w:hAnsi="Arial" w:cs="Arial"/>
          <w:sz w:val="22"/>
          <w:szCs w:val="22"/>
        </w:rPr>
        <w:t xml:space="preserve">the </w:t>
      </w:r>
      <w:r>
        <w:rPr>
          <w:rFonts w:ascii="Arial" w:hAnsi="Arial" w:cs="Arial"/>
          <w:sz w:val="22"/>
          <w:szCs w:val="22"/>
        </w:rPr>
        <w:tab/>
      </w:r>
      <w:r w:rsidR="00E85865" w:rsidRPr="00E85865">
        <w:rPr>
          <w:rFonts w:ascii="Arial" w:hAnsi="Arial" w:cs="Arial"/>
          <w:sz w:val="22"/>
          <w:szCs w:val="22"/>
        </w:rPr>
        <w:t>agency at the initial request level.</w:t>
      </w:r>
    </w:p>
    <w:p w:rsidR="00E85865" w:rsidRPr="00E85865" w:rsidRDefault="00E85865" w:rsidP="00E85865">
      <w:pPr>
        <w:pStyle w:val="ListParagraph"/>
        <w:rPr>
          <w:rFonts w:ascii="Arial" w:hAnsi="Arial" w:cs="Arial"/>
          <w:sz w:val="22"/>
          <w:szCs w:val="22"/>
        </w:rPr>
      </w:pPr>
    </w:p>
    <w:p w:rsidR="00E85865" w:rsidRDefault="008F4ACA" w:rsidP="00E85865">
      <w:pPr>
        <w:pStyle w:val="ListParagraph"/>
        <w:rPr>
          <w:rFonts w:ascii="Arial" w:hAnsi="Arial" w:cs="Arial"/>
          <w:sz w:val="22"/>
          <w:szCs w:val="22"/>
        </w:rPr>
      </w:pPr>
      <w:r>
        <w:rPr>
          <w:rFonts w:ascii="Arial" w:hAnsi="Arial" w:cs="Arial"/>
          <w:sz w:val="22"/>
          <w:szCs w:val="22"/>
        </w:rPr>
        <w:tab/>
      </w:r>
      <w:r w:rsidR="00E85865" w:rsidRPr="00E85865">
        <w:rPr>
          <w:rFonts w:ascii="Arial" w:hAnsi="Arial" w:cs="Arial"/>
          <w:sz w:val="22"/>
          <w:szCs w:val="22"/>
        </w:rPr>
        <w:t xml:space="preserve">b. </w:t>
      </w:r>
      <w:r w:rsidR="00E85865" w:rsidRPr="00E85865">
        <w:rPr>
          <w:rFonts w:ascii="Arial" w:hAnsi="Arial" w:cs="Arial"/>
          <w:b/>
          <w:sz w:val="22"/>
          <w:szCs w:val="22"/>
        </w:rPr>
        <w:t>Average Number</w:t>
      </w:r>
      <w:r w:rsidR="00E85865" w:rsidRPr="00E85865">
        <w:rPr>
          <w:rFonts w:ascii="Arial" w:hAnsi="Arial" w:cs="Arial"/>
          <w:sz w:val="22"/>
          <w:szCs w:val="22"/>
        </w:rPr>
        <w:t xml:space="preserve"> – the number obtained by dividing the sum of a</w:t>
      </w:r>
      <w:r w:rsidR="00E85865">
        <w:rPr>
          <w:rFonts w:ascii="Arial" w:hAnsi="Arial" w:cs="Arial"/>
          <w:sz w:val="22"/>
          <w:szCs w:val="22"/>
        </w:rPr>
        <w:t xml:space="preserve"> </w:t>
      </w:r>
      <w:r w:rsidR="00E85865" w:rsidRPr="00E85865">
        <w:rPr>
          <w:rFonts w:ascii="Arial" w:hAnsi="Arial" w:cs="Arial"/>
          <w:sz w:val="22"/>
          <w:szCs w:val="22"/>
        </w:rPr>
        <w:t>group of numbers by the quantity of numbers in the group. For</w:t>
      </w:r>
      <w:r w:rsidR="00E85865">
        <w:rPr>
          <w:rFonts w:ascii="Arial" w:hAnsi="Arial" w:cs="Arial"/>
          <w:sz w:val="22"/>
          <w:szCs w:val="22"/>
        </w:rPr>
        <w:t xml:space="preserve"> </w:t>
      </w:r>
      <w:r w:rsidR="00E85865" w:rsidRPr="00E85865">
        <w:rPr>
          <w:rFonts w:ascii="Arial" w:hAnsi="Arial" w:cs="Arial"/>
          <w:sz w:val="22"/>
          <w:szCs w:val="22"/>
        </w:rPr>
        <w:t xml:space="preserve">example, of 3, 7, </w:t>
      </w:r>
      <w:r>
        <w:rPr>
          <w:rFonts w:ascii="Arial" w:hAnsi="Arial" w:cs="Arial"/>
          <w:sz w:val="22"/>
          <w:szCs w:val="22"/>
        </w:rPr>
        <w:tab/>
      </w:r>
      <w:r w:rsidR="00E85865" w:rsidRPr="00E85865">
        <w:rPr>
          <w:rFonts w:ascii="Arial" w:hAnsi="Arial" w:cs="Arial"/>
          <w:sz w:val="22"/>
          <w:szCs w:val="22"/>
        </w:rPr>
        <w:t>and 14, the average number is 8.</w:t>
      </w:r>
    </w:p>
    <w:p w:rsidR="00E85865" w:rsidRPr="00E85865" w:rsidRDefault="00E85865" w:rsidP="00E85865">
      <w:pPr>
        <w:pStyle w:val="ListParagraph"/>
        <w:rPr>
          <w:rFonts w:ascii="Arial" w:hAnsi="Arial" w:cs="Arial"/>
          <w:sz w:val="22"/>
          <w:szCs w:val="22"/>
        </w:rPr>
      </w:pPr>
    </w:p>
    <w:p w:rsidR="00E85865" w:rsidRDefault="008F4ACA" w:rsidP="00E85865">
      <w:pPr>
        <w:pStyle w:val="ListParagraph"/>
        <w:rPr>
          <w:rFonts w:ascii="Arial" w:hAnsi="Arial" w:cs="Arial"/>
          <w:sz w:val="22"/>
          <w:szCs w:val="22"/>
        </w:rPr>
      </w:pPr>
      <w:r>
        <w:rPr>
          <w:rFonts w:ascii="Arial" w:hAnsi="Arial" w:cs="Arial"/>
          <w:sz w:val="22"/>
          <w:szCs w:val="22"/>
        </w:rPr>
        <w:tab/>
      </w:r>
      <w:r w:rsidR="00E85865" w:rsidRPr="00E85865">
        <w:rPr>
          <w:rFonts w:ascii="Arial" w:hAnsi="Arial" w:cs="Arial"/>
          <w:sz w:val="22"/>
          <w:szCs w:val="22"/>
        </w:rPr>
        <w:t xml:space="preserve">c. </w:t>
      </w:r>
      <w:r w:rsidR="00E85865" w:rsidRPr="00E85865">
        <w:rPr>
          <w:rFonts w:ascii="Arial" w:hAnsi="Arial" w:cs="Arial"/>
          <w:b/>
          <w:sz w:val="22"/>
          <w:szCs w:val="22"/>
        </w:rPr>
        <w:t>Backlog</w:t>
      </w:r>
      <w:r w:rsidR="00E85865" w:rsidRPr="00E85865">
        <w:rPr>
          <w:rFonts w:ascii="Arial" w:hAnsi="Arial" w:cs="Arial"/>
          <w:sz w:val="22"/>
          <w:szCs w:val="22"/>
        </w:rPr>
        <w:t xml:space="preserve"> – the number of requests or administrative appeals that are</w:t>
      </w:r>
      <w:r w:rsidR="00E85865">
        <w:rPr>
          <w:rFonts w:ascii="Arial" w:hAnsi="Arial" w:cs="Arial"/>
          <w:sz w:val="22"/>
          <w:szCs w:val="22"/>
        </w:rPr>
        <w:t xml:space="preserve"> </w:t>
      </w:r>
      <w:r w:rsidR="00E85865" w:rsidRPr="00E85865">
        <w:rPr>
          <w:rFonts w:ascii="Arial" w:hAnsi="Arial" w:cs="Arial"/>
          <w:sz w:val="22"/>
          <w:szCs w:val="22"/>
        </w:rPr>
        <w:t>pending at an agency at the end of the fiscal year that are beyond the</w:t>
      </w:r>
      <w:r w:rsidR="00E85865">
        <w:rPr>
          <w:rFonts w:ascii="Arial" w:hAnsi="Arial" w:cs="Arial"/>
          <w:sz w:val="22"/>
          <w:szCs w:val="22"/>
        </w:rPr>
        <w:t xml:space="preserve"> </w:t>
      </w:r>
      <w:r w:rsidR="00E85865" w:rsidRPr="00E85865">
        <w:rPr>
          <w:rFonts w:ascii="Arial" w:hAnsi="Arial" w:cs="Arial"/>
          <w:sz w:val="22"/>
          <w:szCs w:val="22"/>
        </w:rPr>
        <w:t xml:space="preserve">statutory </w:t>
      </w:r>
      <w:r>
        <w:rPr>
          <w:rFonts w:ascii="Arial" w:hAnsi="Arial" w:cs="Arial"/>
          <w:sz w:val="22"/>
          <w:szCs w:val="22"/>
        </w:rPr>
        <w:tab/>
      </w:r>
      <w:r w:rsidR="00E85865" w:rsidRPr="00E85865">
        <w:rPr>
          <w:rFonts w:ascii="Arial" w:hAnsi="Arial" w:cs="Arial"/>
          <w:sz w:val="22"/>
          <w:szCs w:val="22"/>
        </w:rPr>
        <w:t>time period for a response. Department of Justice Annual FOIA Report Handbook 67</w:t>
      </w:r>
      <w:r w:rsidR="00E85865">
        <w:rPr>
          <w:rFonts w:ascii="Arial" w:hAnsi="Arial" w:cs="Arial"/>
          <w:sz w:val="22"/>
          <w:szCs w:val="22"/>
        </w:rPr>
        <w:t>.</w:t>
      </w:r>
    </w:p>
    <w:p w:rsidR="00E85865" w:rsidRPr="00E85865" w:rsidRDefault="00E85865" w:rsidP="00E85865">
      <w:pPr>
        <w:pStyle w:val="ListParagraph"/>
        <w:rPr>
          <w:rFonts w:ascii="Arial" w:hAnsi="Arial" w:cs="Arial"/>
          <w:sz w:val="22"/>
          <w:szCs w:val="22"/>
        </w:rPr>
      </w:pPr>
    </w:p>
    <w:p w:rsidR="00E85865" w:rsidRDefault="008F4ACA" w:rsidP="00E85865">
      <w:pPr>
        <w:pStyle w:val="ListParagraph"/>
        <w:rPr>
          <w:rFonts w:ascii="Arial" w:hAnsi="Arial" w:cs="Arial"/>
          <w:sz w:val="22"/>
          <w:szCs w:val="22"/>
        </w:rPr>
      </w:pPr>
      <w:r>
        <w:rPr>
          <w:rFonts w:ascii="Arial" w:hAnsi="Arial" w:cs="Arial"/>
          <w:sz w:val="22"/>
          <w:szCs w:val="22"/>
        </w:rPr>
        <w:tab/>
      </w:r>
      <w:r w:rsidR="00E85865" w:rsidRPr="00E85865">
        <w:rPr>
          <w:rFonts w:ascii="Arial" w:hAnsi="Arial" w:cs="Arial"/>
          <w:sz w:val="22"/>
          <w:szCs w:val="22"/>
        </w:rPr>
        <w:t xml:space="preserve">d. </w:t>
      </w:r>
      <w:r w:rsidR="00E85865" w:rsidRPr="00E85865">
        <w:rPr>
          <w:rFonts w:ascii="Arial" w:hAnsi="Arial" w:cs="Arial"/>
          <w:b/>
          <w:sz w:val="22"/>
          <w:szCs w:val="22"/>
        </w:rPr>
        <w:t>Component</w:t>
      </w:r>
      <w:r w:rsidR="00E85865" w:rsidRPr="00E85865">
        <w:rPr>
          <w:rFonts w:ascii="Arial" w:hAnsi="Arial" w:cs="Arial"/>
          <w:sz w:val="22"/>
          <w:szCs w:val="22"/>
        </w:rPr>
        <w:t xml:space="preserve"> – for agencies that process requests on a decentralized</w:t>
      </w:r>
      <w:r w:rsidR="00E85865">
        <w:rPr>
          <w:rFonts w:ascii="Arial" w:hAnsi="Arial" w:cs="Arial"/>
          <w:sz w:val="22"/>
          <w:szCs w:val="22"/>
        </w:rPr>
        <w:t xml:space="preserve"> </w:t>
      </w:r>
      <w:r w:rsidR="00E85865" w:rsidRPr="00E85865">
        <w:rPr>
          <w:rFonts w:ascii="Arial" w:hAnsi="Arial" w:cs="Arial"/>
          <w:sz w:val="22"/>
          <w:szCs w:val="22"/>
        </w:rPr>
        <w:t>basis, a "component" is an entity, also sometimes referred to as an</w:t>
      </w:r>
      <w:r w:rsidR="00E85865">
        <w:rPr>
          <w:rFonts w:ascii="Arial" w:hAnsi="Arial" w:cs="Arial"/>
          <w:sz w:val="22"/>
          <w:szCs w:val="22"/>
        </w:rPr>
        <w:t xml:space="preserve"> </w:t>
      </w:r>
      <w:r w:rsidR="00E85865" w:rsidRPr="00E85865">
        <w:rPr>
          <w:rFonts w:ascii="Arial" w:hAnsi="Arial" w:cs="Arial"/>
          <w:sz w:val="22"/>
          <w:szCs w:val="22"/>
        </w:rPr>
        <w:t xml:space="preserve">Office, </w:t>
      </w:r>
      <w:r>
        <w:rPr>
          <w:rFonts w:ascii="Arial" w:hAnsi="Arial" w:cs="Arial"/>
          <w:sz w:val="22"/>
          <w:szCs w:val="22"/>
        </w:rPr>
        <w:tab/>
      </w:r>
      <w:r w:rsidR="00E85865" w:rsidRPr="00E85865">
        <w:rPr>
          <w:rFonts w:ascii="Arial" w:hAnsi="Arial" w:cs="Arial"/>
          <w:sz w:val="22"/>
          <w:szCs w:val="22"/>
        </w:rPr>
        <w:t>Division, Bureau, Center, or Directorate, within the agency that</w:t>
      </w:r>
      <w:r w:rsidR="00E85865">
        <w:rPr>
          <w:rFonts w:ascii="Arial" w:hAnsi="Arial" w:cs="Arial"/>
          <w:sz w:val="22"/>
          <w:szCs w:val="22"/>
        </w:rPr>
        <w:t xml:space="preserve"> </w:t>
      </w:r>
      <w:r w:rsidR="00E85865" w:rsidRPr="00E85865">
        <w:rPr>
          <w:rFonts w:ascii="Arial" w:hAnsi="Arial" w:cs="Arial"/>
          <w:sz w:val="22"/>
          <w:szCs w:val="22"/>
        </w:rPr>
        <w:t>processes FOIA requests. The FOIA now requires that agencies</w:t>
      </w:r>
      <w:r w:rsidR="00E85865">
        <w:rPr>
          <w:rFonts w:ascii="Arial" w:hAnsi="Arial" w:cs="Arial"/>
          <w:sz w:val="22"/>
          <w:szCs w:val="22"/>
        </w:rPr>
        <w:t xml:space="preserve"> </w:t>
      </w:r>
      <w:r w:rsidR="00E85865" w:rsidRPr="00E85865">
        <w:rPr>
          <w:rFonts w:ascii="Arial" w:hAnsi="Arial" w:cs="Arial"/>
          <w:sz w:val="22"/>
          <w:szCs w:val="22"/>
        </w:rPr>
        <w:t xml:space="preserve">include in their </w:t>
      </w:r>
      <w:r>
        <w:rPr>
          <w:rFonts w:ascii="Arial" w:hAnsi="Arial" w:cs="Arial"/>
          <w:sz w:val="22"/>
          <w:szCs w:val="22"/>
        </w:rPr>
        <w:tab/>
      </w:r>
      <w:r w:rsidR="00E85865" w:rsidRPr="00E85865">
        <w:rPr>
          <w:rFonts w:ascii="Arial" w:hAnsi="Arial" w:cs="Arial"/>
          <w:sz w:val="22"/>
          <w:szCs w:val="22"/>
        </w:rPr>
        <w:t>Annual FOIA Report data for both the agency overall</w:t>
      </w:r>
      <w:r w:rsidR="00E85865">
        <w:rPr>
          <w:rFonts w:ascii="Arial" w:hAnsi="Arial" w:cs="Arial"/>
          <w:sz w:val="22"/>
          <w:szCs w:val="22"/>
        </w:rPr>
        <w:t xml:space="preserve"> </w:t>
      </w:r>
      <w:r w:rsidR="00E85865" w:rsidRPr="00E85865">
        <w:rPr>
          <w:rFonts w:ascii="Arial" w:hAnsi="Arial" w:cs="Arial"/>
          <w:sz w:val="22"/>
          <w:szCs w:val="22"/>
        </w:rPr>
        <w:t>and for each principal component of the agency.</w:t>
      </w:r>
      <w:r w:rsidR="00E85865">
        <w:rPr>
          <w:rFonts w:ascii="Arial" w:hAnsi="Arial" w:cs="Arial"/>
          <w:sz w:val="22"/>
          <w:szCs w:val="22"/>
        </w:rPr>
        <w:t xml:space="preserve">  ACUS has no components.</w:t>
      </w:r>
    </w:p>
    <w:p w:rsidR="00E85865" w:rsidRPr="00E85865" w:rsidRDefault="00E85865" w:rsidP="00E85865">
      <w:pPr>
        <w:pStyle w:val="ListParagraph"/>
        <w:rPr>
          <w:rFonts w:ascii="Arial" w:hAnsi="Arial" w:cs="Arial"/>
          <w:sz w:val="22"/>
          <w:szCs w:val="22"/>
        </w:rPr>
      </w:pPr>
    </w:p>
    <w:p w:rsidR="00E85865" w:rsidRDefault="008F4ACA" w:rsidP="00E85865">
      <w:pPr>
        <w:pStyle w:val="ListParagraph"/>
        <w:rPr>
          <w:rFonts w:ascii="Arial" w:hAnsi="Arial" w:cs="Arial"/>
          <w:sz w:val="22"/>
          <w:szCs w:val="22"/>
        </w:rPr>
      </w:pPr>
      <w:r>
        <w:rPr>
          <w:rFonts w:ascii="Arial" w:hAnsi="Arial" w:cs="Arial"/>
          <w:sz w:val="22"/>
          <w:szCs w:val="22"/>
        </w:rPr>
        <w:tab/>
      </w:r>
      <w:r w:rsidR="00E85865" w:rsidRPr="00E85865">
        <w:rPr>
          <w:rFonts w:ascii="Arial" w:hAnsi="Arial" w:cs="Arial"/>
          <w:sz w:val="22"/>
          <w:szCs w:val="22"/>
        </w:rPr>
        <w:t xml:space="preserve">e. </w:t>
      </w:r>
      <w:r w:rsidR="00E85865" w:rsidRPr="00E85865">
        <w:rPr>
          <w:rFonts w:ascii="Arial" w:hAnsi="Arial" w:cs="Arial"/>
          <w:b/>
          <w:sz w:val="22"/>
          <w:szCs w:val="22"/>
        </w:rPr>
        <w:t>Consultation</w:t>
      </w:r>
      <w:r w:rsidR="00E85865" w:rsidRPr="00E85865">
        <w:rPr>
          <w:rFonts w:ascii="Arial" w:hAnsi="Arial" w:cs="Arial"/>
          <w:sz w:val="22"/>
          <w:szCs w:val="22"/>
        </w:rPr>
        <w:t xml:space="preserve"> – the procedure whereby the agency responding to a</w:t>
      </w:r>
      <w:r w:rsidR="00E85865">
        <w:rPr>
          <w:rFonts w:ascii="Arial" w:hAnsi="Arial" w:cs="Arial"/>
          <w:sz w:val="22"/>
          <w:szCs w:val="22"/>
        </w:rPr>
        <w:t xml:space="preserve"> </w:t>
      </w:r>
      <w:r w:rsidR="00E85865" w:rsidRPr="00E85865">
        <w:rPr>
          <w:rFonts w:ascii="Arial" w:hAnsi="Arial" w:cs="Arial"/>
          <w:sz w:val="22"/>
          <w:szCs w:val="22"/>
        </w:rPr>
        <w:t>FOIA request first forwards a record to another agency or component</w:t>
      </w:r>
      <w:r w:rsidR="00E85865">
        <w:rPr>
          <w:rFonts w:ascii="Arial" w:hAnsi="Arial" w:cs="Arial"/>
          <w:sz w:val="22"/>
          <w:szCs w:val="22"/>
        </w:rPr>
        <w:t xml:space="preserve"> </w:t>
      </w:r>
      <w:r w:rsidR="00E85865" w:rsidRPr="00E85865">
        <w:rPr>
          <w:rFonts w:ascii="Arial" w:hAnsi="Arial" w:cs="Arial"/>
          <w:sz w:val="22"/>
          <w:szCs w:val="22"/>
        </w:rPr>
        <w:t xml:space="preserve">within the </w:t>
      </w:r>
      <w:r>
        <w:rPr>
          <w:rFonts w:ascii="Arial" w:hAnsi="Arial" w:cs="Arial"/>
          <w:sz w:val="22"/>
          <w:szCs w:val="22"/>
        </w:rPr>
        <w:tab/>
      </w:r>
      <w:r w:rsidR="00E85865" w:rsidRPr="00E85865">
        <w:rPr>
          <w:rFonts w:ascii="Arial" w:hAnsi="Arial" w:cs="Arial"/>
          <w:sz w:val="22"/>
          <w:szCs w:val="22"/>
        </w:rPr>
        <w:t>same agency for its review because that other agency has an</w:t>
      </w:r>
      <w:r w:rsidR="00E85865">
        <w:rPr>
          <w:rFonts w:ascii="Arial" w:hAnsi="Arial" w:cs="Arial"/>
          <w:sz w:val="22"/>
          <w:szCs w:val="22"/>
        </w:rPr>
        <w:t xml:space="preserve"> </w:t>
      </w:r>
      <w:r w:rsidR="00E85865" w:rsidRPr="00E85865">
        <w:rPr>
          <w:rFonts w:ascii="Arial" w:hAnsi="Arial" w:cs="Arial"/>
          <w:sz w:val="22"/>
          <w:szCs w:val="22"/>
        </w:rPr>
        <w:t>interest in the document. Once the agency in receipt of the</w:t>
      </w:r>
      <w:r w:rsidR="00E85865">
        <w:rPr>
          <w:rFonts w:ascii="Arial" w:hAnsi="Arial" w:cs="Arial"/>
          <w:sz w:val="22"/>
          <w:szCs w:val="22"/>
        </w:rPr>
        <w:t xml:space="preserve"> </w:t>
      </w:r>
      <w:r w:rsidR="00E85865" w:rsidRPr="00E85865">
        <w:rPr>
          <w:rFonts w:ascii="Arial" w:hAnsi="Arial" w:cs="Arial"/>
          <w:sz w:val="22"/>
          <w:szCs w:val="22"/>
        </w:rPr>
        <w:t xml:space="preserve">consultation finishes its </w:t>
      </w:r>
      <w:r>
        <w:rPr>
          <w:rFonts w:ascii="Arial" w:hAnsi="Arial" w:cs="Arial"/>
          <w:sz w:val="22"/>
          <w:szCs w:val="22"/>
        </w:rPr>
        <w:tab/>
      </w:r>
      <w:r w:rsidR="00E85865" w:rsidRPr="00E85865">
        <w:rPr>
          <w:rFonts w:ascii="Arial" w:hAnsi="Arial" w:cs="Arial"/>
          <w:sz w:val="22"/>
          <w:szCs w:val="22"/>
        </w:rPr>
        <w:t>review of the record, it responds back to the</w:t>
      </w:r>
      <w:r w:rsidR="00E85865">
        <w:rPr>
          <w:rFonts w:ascii="Arial" w:hAnsi="Arial" w:cs="Arial"/>
          <w:sz w:val="22"/>
          <w:szCs w:val="22"/>
        </w:rPr>
        <w:t xml:space="preserve"> </w:t>
      </w:r>
      <w:r w:rsidR="00E85865" w:rsidRPr="00E85865">
        <w:rPr>
          <w:rFonts w:ascii="Arial" w:hAnsi="Arial" w:cs="Arial"/>
          <w:sz w:val="22"/>
          <w:szCs w:val="22"/>
        </w:rPr>
        <w:t>agency or component within the same agency that forwarded it. That</w:t>
      </w:r>
      <w:r w:rsidR="00E85865">
        <w:rPr>
          <w:rFonts w:ascii="Arial" w:hAnsi="Arial" w:cs="Arial"/>
          <w:sz w:val="22"/>
          <w:szCs w:val="22"/>
        </w:rPr>
        <w:t xml:space="preserve"> </w:t>
      </w:r>
      <w:r w:rsidR="00E85865" w:rsidRPr="00E85865">
        <w:rPr>
          <w:rFonts w:ascii="Arial" w:hAnsi="Arial" w:cs="Arial"/>
          <w:sz w:val="22"/>
          <w:szCs w:val="22"/>
        </w:rPr>
        <w:t xml:space="preserve">agency, in turn, will then respond to </w:t>
      </w:r>
      <w:r>
        <w:rPr>
          <w:rFonts w:ascii="Arial" w:hAnsi="Arial" w:cs="Arial"/>
          <w:sz w:val="22"/>
          <w:szCs w:val="22"/>
        </w:rPr>
        <w:tab/>
      </w:r>
      <w:r w:rsidR="00E85865" w:rsidRPr="00E85865">
        <w:rPr>
          <w:rFonts w:ascii="Arial" w:hAnsi="Arial" w:cs="Arial"/>
          <w:sz w:val="22"/>
          <w:szCs w:val="22"/>
        </w:rPr>
        <w:t>the FOIA requester.</w:t>
      </w:r>
    </w:p>
    <w:p w:rsidR="00E85865" w:rsidRPr="00E85865" w:rsidRDefault="00E85865" w:rsidP="00E85865">
      <w:pPr>
        <w:pStyle w:val="ListParagraph"/>
        <w:rPr>
          <w:rFonts w:ascii="Arial" w:hAnsi="Arial" w:cs="Arial"/>
          <w:sz w:val="22"/>
          <w:szCs w:val="22"/>
        </w:rPr>
      </w:pPr>
    </w:p>
    <w:p w:rsidR="00E85865" w:rsidRDefault="008F4ACA" w:rsidP="00E85865">
      <w:pPr>
        <w:pStyle w:val="ListParagraph"/>
        <w:rPr>
          <w:rFonts w:ascii="Arial" w:hAnsi="Arial" w:cs="Arial"/>
          <w:sz w:val="22"/>
          <w:szCs w:val="22"/>
        </w:rPr>
      </w:pPr>
      <w:r>
        <w:rPr>
          <w:rFonts w:ascii="Arial" w:hAnsi="Arial" w:cs="Arial"/>
          <w:sz w:val="22"/>
          <w:szCs w:val="22"/>
        </w:rPr>
        <w:tab/>
      </w:r>
      <w:r w:rsidR="00E85865" w:rsidRPr="00E85865">
        <w:rPr>
          <w:rFonts w:ascii="Arial" w:hAnsi="Arial" w:cs="Arial"/>
          <w:sz w:val="22"/>
          <w:szCs w:val="22"/>
        </w:rPr>
        <w:t xml:space="preserve">f. </w:t>
      </w:r>
      <w:r w:rsidR="00E85865" w:rsidRPr="00E85865">
        <w:rPr>
          <w:rFonts w:ascii="Arial" w:hAnsi="Arial" w:cs="Arial"/>
          <w:b/>
          <w:sz w:val="22"/>
          <w:szCs w:val="22"/>
        </w:rPr>
        <w:t>Exemption 3 Statute</w:t>
      </w:r>
      <w:r w:rsidR="00E85865" w:rsidRPr="00E85865">
        <w:rPr>
          <w:rFonts w:ascii="Arial" w:hAnsi="Arial" w:cs="Arial"/>
          <w:sz w:val="22"/>
          <w:szCs w:val="22"/>
        </w:rPr>
        <w:t xml:space="preserve"> – a federal statute that exempts information</w:t>
      </w:r>
      <w:r w:rsidR="00E85865">
        <w:rPr>
          <w:rFonts w:ascii="Arial" w:hAnsi="Arial" w:cs="Arial"/>
          <w:sz w:val="22"/>
          <w:szCs w:val="22"/>
        </w:rPr>
        <w:t xml:space="preserve"> </w:t>
      </w:r>
      <w:r w:rsidR="00E85865" w:rsidRPr="00E85865">
        <w:rPr>
          <w:rFonts w:ascii="Arial" w:hAnsi="Arial" w:cs="Arial"/>
          <w:sz w:val="22"/>
          <w:szCs w:val="22"/>
        </w:rPr>
        <w:t>from disclosure and which the agency relies on to withhold</w:t>
      </w:r>
      <w:r w:rsidR="00E85865">
        <w:rPr>
          <w:rFonts w:ascii="Arial" w:hAnsi="Arial" w:cs="Arial"/>
          <w:sz w:val="22"/>
          <w:szCs w:val="22"/>
        </w:rPr>
        <w:t xml:space="preserve"> </w:t>
      </w:r>
      <w:r w:rsidR="00E85865" w:rsidRPr="00E85865">
        <w:rPr>
          <w:rFonts w:ascii="Arial" w:hAnsi="Arial" w:cs="Arial"/>
          <w:sz w:val="22"/>
          <w:szCs w:val="22"/>
        </w:rPr>
        <w:t xml:space="preserve">information under </w:t>
      </w:r>
      <w:r>
        <w:rPr>
          <w:rFonts w:ascii="Arial" w:hAnsi="Arial" w:cs="Arial"/>
          <w:sz w:val="22"/>
          <w:szCs w:val="22"/>
        </w:rPr>
        <w:tab/>
      </w:r>
      <w:r w:rsidR="00E85865" w:rsidRPr="00E85865">
        <w:rPr>
          <w:rFonts w:ascii="Arial" w:hAnsi="Arial" w:cs="Arial"/>
          <w:sz w:val="22"/>
          <w:szCs w:val="22"/>
        </w:rPr>
        <w:t>subsection (b)(3) of the FOIA.</w:t>
      </w:r>
    </w:p>
    <w:p w:rsidR="00E85865" w:rsidRPr="00E85865" w:rsidRDefault="00E85865" w:rsidP="00E85865">
      <w:pPr>
        <w:pStyle w:val="ListParagraph"/>
        <w:rPr>
          <w:rFonts w:ascii="Arial" w:hAnsi="Arial" w:cs="Arial"/>
          <w:sz w:val="22"/>
          <w:szCs w:val="22"/>
        </w:rPr>
      </w:pPr>
    </w:p>
    <w:p w:rsidR="00E85865" w:rsidRDefault="008F4ACA" w:rsidP="00E85865">
      <w:pPr>
        <w:pStyle w:val="ListParagraph"/>
        <w:rPr>
          <w:rFonts w:ascii="Arial" w:hAnsi="Arial" w:cs="Arial"/>
          <w:sz w:val="22"/>
          <w:szCs w:val="22"/>
        </w:rPr>
      </w:pPr>
      <w:r>
        <w:rPr>
          <w:rFonts w:ascii="Arial" w:hAnsi="Arial" w:cs="Arial"/>
          <w:sz w:val="22"/>
          <w:szCs w:val="22"/>
        </w:rPr>
        <w:tab/>
      </w:r>
      <w:r w:rsidR="00E85865" w:rsidRPr="00E85865">
        <w:rPr>
          <w:rFonts w:ascii="Arial" w:hAnsi="Arial" w:cs="Arial"/>
          <w:sz w:val="22"/>
          <w:szCs w:val="22"/>
        </w:rPr>
        <w:t xml:space="preserve">g. </w:t>
      </w:r>
      <w:r w:rsidR="00E85865" w:rsidRPr="00E85865">
        <w:rPr>
          <w:rFonts w:ascii="Arial" w:hAnsi="Arial" w:cs="Arial"/>
          <w:b/>
          <w:sz w:val="22"/>
          <w:szCs w:val="22"/>
        </w:rPr>
        <w:t>FOIA Request</w:t>
      </w:r>
      <w:r w:rsidR="00E85865" w:rsidRPr="00E85865">
        <w:rPr>
          <w:rFonts w:ascii="Arial" w:hAnsi="Arial" w:cs="Arial"/>
          <w:sz w:val="22"/>
          <w:szCs w:val="22"/>
        </w:rPr>
        <w:t xml:space="preserve"> – a FOIA request is generally a request to a federal</w:t>
      </w:r>
      <w:r>
        <w:rPr>
          <w:rFonts w:ascii="Arial" w:hAnsi="Arial" w:cs="Arial"/>
          <w:sz w:val="22"/>
          <w:szCs w:val="22"/>
        </w:rPr>
        <w:t xml:space="preserve"> </w:t>
      </w:r>
      <w:r w:rsidR="00E85865" w:rsidRPr="00E85865">
        <w:rPr>
          <w:rFonts w:ascii="Arial" w:hAnsi="Arial" w:cs="Arial"/>
          <w:sz w:val="22"/>
          <w:szCs w:val="22"/>
        </w:rPr>
        <w:t>agency for access to records concerning another person (i.e., a "third</w:t>
      </w:r>
      <w:r w:rsidR="00E85865">
        <w:rPr>
          <w:rFonts w:ascii="Arial" w:hAnsi="Arial" w:cs="Arial"/>
          <w:sz w:val="22"/>
          <w:szCs w:val="22"/>
        </w:rPr>
        <w:t>-</w:t>
      </w:r>
      <w:r w:rsidR="00E85865" w:rsidRPr="00E85865">
        <w:rPr>
          <w:rFonts w:ascii="Arial" w:hAnsi="Arial" w:cs="Arial"/>
          <w:sz w:val="22"/>
          <w:szCs w:val="22"/>
        </w:rPr>
        <w:t>party"</w:t>
      </w:r>
      <w:r>
        <w:rPr>
          <w:rFonts w:ascii="Arial" w:hAnsi="Arial" w:cs="Arial"/>
          <w:sz w:val="22"/>
          <w:szCs w:val="22"/>
        </w:rPr>
        <w:t xml:space="preserve"> </w:t>
      </w:r>
      <w:r>
        <w:rPr>
          <w:rFonts w:ascii="Arial" w:hAnsi="Arial" w:cs="Arial"/>
          <w:sz w:val="22"/>
          <w:szCs w:val="22"/>
        </w:rPr>
        <w:tab/>
      </w:r>
      <w:r w:rsidR="00E85865" w:rsidRPr="00E85865">
        <w:rPr>
          <w:rFonts w:ascii="Arial" w:hAnsi="Arial" w:cs="Arial"/>
          <w:sz w:val="22"/>
          <w:szCs w:val="22"/>
        </w:rPr>
        <w:t>request), or concerning an organization, or a particular topic of</w:t>
      </w:r>
      <w:r>
        <w:rPr>
          <w:rFonts w:ascii="Arial" w:hAnsi="Arial" w:cs="Arial"/>
          <w:sz w:val="22"/>
          <w:szCs w:val="22"/>
        </w:rPr>
        <w:t xml:space="preserve"> </w:t>
      </w:r>
      <w:r w:rsidR="00E85865" w:rsidRPr="00E85865">
        <w:rPr>
          <w:rFonts w:ascii="Arial" w:hAnsi="Arial" w:cs="Arial"/>
          <w:sz w:val="22"/>
          <w:szCs w:val="22"/>
        </w:rPr>
        <w:t>interest. FOIA requests also include requests made by requesters</w:t>
      </w:r>
      <w:r>
        <w:rPr>
          <w:rFonts w:ascii="Arial" w:hAnsi="Arial" w:cs="Arial"/>
          <w:sz w:val="22"/>
          <w:szCs w:val="22"/>
        </w:rPr>
        <w:t xml:space="preserve"> </w:t>
      </w:r>
      <w:r w:rsidR="00E85865" w:rsidRPr="00E85865">
        <w:rPr>
          <w:rFonts w:ascii="Arial" w:hAnsi="Arial" w:cs="Arial"/>
          <w:sz w:val="22"/>
          <w:szCs w:val="22"/>
        </w:rPr>
        <w:t xml:space="preserve">seeking records </w:t>
      </w:r>
      <w:r>
        <w:rPr>
          <w:rFonts w:ascii="Arial" w:hAnsi="Arial" w:cs="Arial"/>
          <w:sz w:val="22"/>
          <w:szCs w:val="22"/>
        </w:rPr>
        <w:tab/>
      </w:r>
      <w:r w:rsidR="00E85865" w:rsidRPr="00E85865">
        <w:rPr>
          <w:rFonts w:ascii="Arial" w:hAnsi="Arial" w:cs="Arial"/>
          <w:sz w:val="22"/>
          <w:szCs w:val="22"/>
        </w:rPr>
        <w:t>concerning themselves (i.e., "first-party" requests)</w:t>
      </w:r>
      <w:r>
        <w:rPr>
          <w:rFonts w:ascii="Arial" w:hAnsi="Arial" w:cs="Arial"/>
          <w:sz w:val="22"/>
          <w:szCs w:val="22"/>
        </w:rPr>
        <w:t xml:space="preserve"> </w:t>
      </w:r>
      <w:r w:rsidR="00E85865" w:rsidRPr="00E85865">
        <w:rPr>
          <w:rFonts w:ascii="Arial" w:hAnsi="Arial" w:cs="Arial"/>
          <w:sz w:val="22"/>
          <w:szCs w:val="22"/>
        </w:rPr>
        <w:t>when those requesters are not subject to the Privacy Act, such as non</w:t>
      </w:r>
      <w:r>
        <w:rPr>
          <w:rFonts w:ascii="Arial" w:hAnsi="Arial" w:cs="Arial"/>
          <w:sz w:val="22"/>
          <w:szCs w:val="22"/>
        </w:rPr>
        <w:t>-</w:t>
      </w:r>
      <w:r w:rsidR="00E85865" w:rsidRPr="00E85865">
        <w:rPr>
          <w:rFonts w:ascii="Arial" w:hAnsi="Arial" w:cs="Arial"/>
          <w:sz w:val="22"/>
          <w:szCs w:val="22"/>
        </w:rPr>
        <w:t>U.S.</w:t>
      </w:r>
      <w:r>
        <w:rPr>
          <w:rFonts w:ascii="Arial" w:hAnsi="Arial" w:cs="Arial"/>
          <w:sz w:val="22"/>
          <w:szCs w:val="22"/>
        </w:rPr>
        <w:t xml:space="preserve"> </w:t>
      </w:r>
      <w:r w:rsidR="00E85865" w:rsidRPr="00E85865">
        <w:rPr>
          <w:rFonts w:ascii="Arial" w:hAnsi="Arial" w:cs="Arial"/>
          <w:sz w:val="22"/>
          <w:szCs w:val="22"/>
        </w:rPr>
        <w:t xml:space="preserve">citizens. Moreover, </w:t>
      </w:r>
      <w:r>
        <w:rPr>
          <w:rFonts w:ascii="Arial" w:hAnsi="Arial" w:cs="Arial"/>
          <w:sz w:val="22"/>
          <w:szCs w:val="22"/>
        </w:rPr>
        <w:tab/>
      </w:r>
      <w:r w:rsidR="00E85865" w:rsidRPr="00E85865">
        <w:rPr>
          <w:rFonts w:ascii="Arial" w:hAnsi="Arial" w:cs="Arial"/>
          <w:sz w:val="22"/>
          <w:szCs w:val="22"/>
        </w:rPr>
        <w:t>because all first-party requesters should be</w:t>
      </w:r>
      <w:r>
        <w:rPr>
          <w:rFonts w:ascii="Arial" w:hAnsi="Arial" w:cs="Arial"/>
          <w:sz w:val="22"/>
          <w:szCs w:val="22"/>
        </w:rPr>
        <w:t xml:space="preserve"> </w:t>
      </w:r>
      <w:r w:rsidR="00E85865" w:rsidRPr="00E85865">
        <w:rPr>
          <w:rFonts w:ascii="Arial" w:hAnsi="Arial" w:cs="Arial"/>
          <w:sz w:val="22"/>
          <w:szCs w:val="22"/>
        </w:rPr>
        <w:t>afforded the benefit of both the access provisions of the FOIA as well</w:t>
      </w:r>
      <w:r>
        <w:rPr>
          <w:rFonts w:ascii="Arial" w:hAnsi="Arial" w:cs="Arial"/>
          <w:sz w:val="22"/>
          <w:szCs w:val="22"/>
        </w:rPr>
        <w:t xml:space="preserve"> </w:t>
      </w:r>
      <w:r w:rsidR="00E85865" w:rsidRPr="00E85865">
        <w:rPr>
          <w:rFonts w:ascii="Arial" w:hAnsi="Arial" w:cs="Arial"/>
          <w:sz w:val="22"/>
          <w:szCs w:val="22"/>
        </w:rPr>
        <w:t xml:space="preserve">as those of the Privacy Act, FOIA </w:t>
      </w:r>
      <w:r>
        <w:rPr>
          <w:rFonts w:ascii="Arial" w:hAnsi="Arial" w:cs="Arial"/>
          <w:sz w:val="22"/>
          <w:szCs w:val="22"/>
        </w:rPr>
        <w:tab/>
      </w:r>
      <w:r w:rsidR="00E85865" w:rsidRPr="00E85865">
        <w:rPr>
          <w:rFonts w:ascii="Arial" w:hAnsi="Arial" w:cs="Arial"/>
          <w:sz w:val="22"/>
          <w:szCs w:val="22"/>
        </w:rPr>
        <w:t>requests also include any first-party</w:t>
      </w:r>
      <w:r>
        <w:rPr>
          <w:rFonts w:ascii="Arial" w:hAnsi="Arial" w:cs="Arial"/>
          <w:sz w:val="22"/>
          <w:szCs w:val="22"/>
        </w:rPr>
        <w:t xml:space="preserve"> </w:t>
      </w:r>
      <w:r w:rsidR="00E85865" w:rsidRPr="00E85865">
        <w:rPr>
          <w:rFonts w:ascii="Arial" w:hAnsi="Arial" w:cs="Arial"/>
          <w:sz w:val="22"/>
          <w:szCs w:val="22"/>
        </w:rPr>
        <w:t>requests where an agency determines that it must search beyond its</w:t>
      </w:r>
      <w:r>
        <w:rPr>
          <w:rFonts w:ascii="Arial" w:hAnsi="Arial" w:cs="Arial"/>
          <w:sz w:val="22"/>
          <w:szCs w:val="22"/>
        </w:rPr>
        <w:t xml:space="preserve"> </w:t>
      </w:r>
      <w:r w:rsidR="00E85865" w:rsidRPr="00E85865">
        <w:rPr>
          <w:rFonts w:ascii="Arial" w:hAnsi="Arial" w:cs="Arial"/>
          <w:sz w:val="22"/>
          <w:szCs w:val="22"/>
        </w:rPr>
        <w:t xml:space="preserve">Privacy Act "systems of records" or where a </w:t>
      </w:r>
      <w:r>
        <w:rPr>
          <w:rFonts w:ascii="Arial" w:hAnsi="Arial" w:cs="Arial"/>
          <w:sz w:val="22"/>
          <w:szCs w:val="22"/>
        </w:rPr>
        <w:tab/>
      </w:r>
      <w:r w:rsidR="00E85865" w:rsidRPr="00E85865">
        <w:rPr>
          <w:rFonts w:ascii="Arial" w:hAnsi="Arial" w:cs="Arial"/>
          <w:sz w:val="22"/>
          <w:szCs w:val="22"/>
        </w:rPr>
        <w:t>Privacy Act exemption</w:t>
      </w:r>
      <w:r>
        <w:rPr>
          <w:rFonts w:ascii="Arial" w:hAnsi="Arial" w:cs="Arial"/>
          <w:sz w:val="22"/>
          <w:szCs w:val="22"/>
        </w:rPr>
        <w:t xml:space="preserve"> </w:t>
      </w:r>
      <w:r w:rsidR="00E85865" w:rsidRPr="00E85865">
        <w:rPr>
          <w:rFonts w:ascii="Arial" w:hAnsi="Arial" w:cs="Arial"/>
          <w:sz w:val="22"/>
          <w:szCs w:val="22"/>
        </w:rPr>
        <w:t>applies, and the agency looks to FOIA to afford the greatest possible</w:t>
      </w:r>
      <w:r>
        <w:rPr>
          <w:rFonts w:ascii="Arial" w:hAnsi="Arial" w:cs="Arial"/>
          <w:sz w:val="22"/>
          <w:szCs w:val="22"/>
        </w:rPr>
        <w:t xml:space="preserve"> </w:t>
      </w:r>
      <w:r w:rsidR="00E85865" w:rsidRPr="00E85865">
        <w:rPr>
          <w:rFonts w:ascii="Arial" w:hAnsi="Arial" w:cs="Arial"/>
          <w:sz w:val="22"/>
          <w:szCs w:val="22"/>
        </w:rPr>
        <w:t xml:space="preserve">access. All requests which require the agency to utilize the </w:t>
      </w:r>
      <w:r>
        <w:rPr>
          <w:rFonts w:ascii="Arial" w:hAnsi="Arial" w:cs="Arial"/>
          <w:sz w:val="22"/>
          <w:szCs w:val="22"/>
        </w:rPr>
        <w:tab/>
      </w:r>
      <w:r w:rsidR="00E85865" w:rsidRPr="00E85865">
        <w:rPr>
          <w:rFonts w:ascii="Arial" w:hAnsi="Arial" w:cs="Arial"/>
          <w:sz w:val="22"/>
          <w:szCs w:val="22"/>
        </w:rPr>
        <w:t>FOIA in</w:t>
      </w:r>
      <w:r>
        <w:rPr>
          <w:rFonts w:ascii="Arial" w:hAnsi="Arial" w:cs="Arial"/>
          <w:sz w:val="22"/>
          <w:szCs w:val="22"/>
        </w:rPr>
        <w:t xml:space="preserve"> </w:t>
      </w:r>
      <w:r w:rsidR="00E85865" w:rsidRPr="00E85865">
        <w:rPr>
          <w:rFonts w:ascii="Arial" w:hAnsi="Arial" w:cs="Arial"/>
          <w:sz w:val="22"/>
          <w:szCs w:val="22"/>
        </w:rPr>
        <w:t>responding to the requester are included in this Report.</w:t>
      </w:r>
      <w:r>
        <w:rPr>
          <w:rFonts w:ascii="Arial" w:hAnsi="Arial" w:cs="Arial"/>
          <w:sz w:val="22"/>
          <w:szCs w:val="22"/>
        </w:rPr>
        <w:t xml:space="preserve">  </w:t>
      </w:r>
      <w:r w:rsidR="00E85865" w:rsidRPr="00E85865">
        <w:rPr>
          <w:rFonts w:ascii="Arial" w:hAnsi="Arial" w:cs="Arial"/>
          <w:sz w:val="22"/>
          <w:szCs w:val="22"/>
        </w:rPr>
        <w:t>Additionally, a FOIA request includes records referred to the agency</w:t>
      </w:r>
      <w:r>
        <w:rPr>
          <w:rFonts w:ascii="Arial" w:hAnsi="Arial" w:cs="Arial"/>
          <w:sz w:val="22"/>
          <w:szCs w:val="22"/>
        </w:rPr>
        <w:t xml:space="preserve"> </w:t>
      </w:r>
      <w:r w:rsidR="00E85865" w:rsidRPr="00E85865">
        <w:rPr>
          <w:rFonts w:ascii="Arial" w:hAnsi="Arial" w:cs="Arial"/>
          <w:sz w:val="22"/>
          <w:szCs w:val="22"/>
        </w:rPr>
        <w:t xml:space="preserve">for processing </w:t>
      </w:r>
      <w:r>
        <w:rPr>
          <w:rFonts w:ascii="Arial" w:hAnsi="Arial" w:cs="Arial"/>
          <w:sz w:val="22"/>
          <w:szCs w:val="22"/>
        </w:rPr>
        <w:tab/>
      </w:r>
      <w:r w:rsidR="00E85865" w:rsidRPr="00E85865">
        <w:rPr>
          <w:rFonts w:ascii="Arial" w:hAnsi="Arial" w:cs="Arial"/>
          <w:sz w:val="22"/>
          <w:szCs w:val="22"/>
        </w:rPr>
        <w:t>and direct response to the requester. It does not,</w:t>
      </w:r>
      <w:r w:rsidR="00773FD4">
        <w:rPr>
          <w:rFonts w:ascii="Arial" w:hAnsi="Arial" w:cs="Arial"/>
          <w:sz w:val="22"/>
          <w:szCs w:val="22"/>
        </w:rPr>
        <w:t xml:space="preserve"> </w:t>
      </w:r>
      <w:r w:rsidR="00E85865" w:rsidRPr="00E85865">
        <w:rPr>
          <w:rFonts w:ascii="Arial" w:hAnsi="Arial" w:cs="Arial"/>
          <w:sz w:val="22"/>
          <w:szCs w:val="22"/>
        </w:rPr>
        <w:t>however, include records for which the agency has received a</w:t>
      </w:r>
      <w:r>
        <w:rPr>
          <w:rFonts w:ascii="Arial" w:hAnsi="Arial" w:cs="Arial"/>
          <w:sz w:val="22"/>
          <w:szCs w:val="22"/>
        </w:rPr>
        <w:t xml:space="preserve"> </w:t>
      </w:r>
      <w:r w:rsidR="00E85865" w:rsidRPr="00E85865">
        <w:rPr>
          <w:rFonts w:ascii="Arial" w:hAnsi="Arial" w:cs="Arial"/>
          <w:sz w:val="22"/>
          <w:szCs w:val="22"/>
        </w:rPr>
        <w:t xml:space="preserve">consultation from another agency. </w:t>
      </w:r>
      <w:r w:rsidR="00773FD4">
        <w:rPr>
          <w:rFonts w:ascii="Arial" w:hAnsi="Arial" w:cs="Arial"/>
          <w:sz w:val="22"/>
          <w:szCs w:val="22"/>
        </w:rPr>
        <w:tab/>
      </w:r>
      <w:r w:rsidR="00E85865" w:rsidRPr="00E85865">
        <w:rPr>
          <w:rFonts w:ascii="Arial" w:hAnsi="Arial" w:cs="Arial"/>
          <w:sz w:val="22"/>
          <w:szCs w:val="22"/>
        </w:rPr>
        <w:t>(Consultations are reported</w:t>
      </w:r>
      <w:r>
        <w:rPr>
          <w:rFonts w:ascii="Arial" w:hAnsi="Arial" w:cs="Arial"/>
          <w:sz w:val="22"/>
          <w:szCs w:val="22"/>
        </w:rPr>
        <w:t xml:space="preserve"> </w:t>
      </w:r>
      <w:r w:rsidR="00E85865" w:rsidRPr="00E85865">
        <w:rPr>
          <w:rFonts w:ascii="Arial" w:hAnsi="Arial" w:cs="Arial"/>
          <w:sz w:val="22"/>
          <w:szCs w:val="22"/>
        </w:rPr>
        <w:t>separately in Section XII of this Report.)</w:t>
      </w:r>
    </w:p>
    <w:p w:rsidR="00E85865" w:rsidRPr="00E85865" w:rsidRDefault="00E85865" w:rsidP="00E85865">
      <w:pPr>
        <w:pStyle w:val="ListParagraph"/>
        <w:rPr>
          <w:rFonts w:ascii="Arial" w:hAnsi="Arial" w:cs="Arial"/>
          <w:sz w:val="22"/>
          <w:szCs w:val="22"/>
        </w:rPr>
      </w:pPr>
    </w:p>
    <w:p w:rsidR="00E85865" w:rsidRDefault="008F4ACA" w:rsidP="00E85865">
      <w:pPr>
        <w:pStyle w:val="ListParagraph"/>
        <w:rPr>
          <w:rFonts w:ascii="Arial" w:hAnsi="Arial" w:cs="Arial"/>
          <w:sz w:val="22"/>
          <w:szCs w:val="22"/>
        </w:rPr>
      </w:pPr>
      <w:r>
        <w:rPr>
          <w:rFonts w:ascii="Arial" w:hAnsi="Arial" w:cs="Arial"/>
          <w:sz w:val="22"/>
          <w:szCs w:val="22"/>
        </w:rPr>
        <w:tab/>
      </w:r>
      <w:r w:rsidR="00E85865" w:rsidRPr="00E85865">
        <w:rPr>
          <w:rFonts w:ascii="Arial" w:hAnsi="Arial" w:cs="Arial"/>
          <w:sz w:val="22"/>
          <w:szCs w:val="22"/>
        </w:rPr>
        <w:t xml:space="preserve">h. </w:t>
      </w:r>
      <w:r w:rsidR="00E85865" w:rsidRPr="00E85865">
        <w:rPr>
          <w:rFonts w:ascii="Arial" w:hAnsi="Arial" w:cs="Arial"/>
          <w:b/>
          <w:sz w:val="22"/>
          <w:szCs w:val="22"/>
        </w:rPr>
        <w:t>Full Grant</w:t>
      </w:r>
      <w:r w:rsidR="00E85865" w:rsidRPr="00E85865">
        <w:rPr>
          <w:rFonts w:ascii="Arial" w:hAnsi="Arial" w:cs="Arial"/>
          <w:sz w:val="22"/>
          <w:szCs w:val="22"/>
        </w:rPr>
        <w:t xml:space="preserve"> – an agency decision to disclose all records in full in</w:t>
      </w:r>
      <w:r>
        <w:rPr>
          <w:rFonts w:ascii="Arial" w:hAnsi="Arial" w:cs="Arial"/>
          <w:sz w:val="22"/>
          <w:szCs w:val="22"/>
        </w:rPr>
        <w:t xml:space="preserve"> </w:t>
      </w:r>
      <w:r w:rsidR="00E85865" w:rsidRPr="00E85865">
        <w:rPr>
          <w:rFonts w:ascii="Arial" w:hAnsi="Arial" w:cs="Arial"/>
          <w:sz w:val="22"/>
          <w:szCs w:val="22"/>
        </w:rPr>
        <w:t>response to a FOIA request.</w:t>
      </w:r>
    </w:p>
    <w:p w:rsidR="00E85865" w:rsidRPr="00E85865" w:rsidRDefault="00E85865" w:rsidP="00E85865">
      <w:pPr>
        <w:pStyle w:val="ListParagraph"/>
        <w:rPr>
          <w:rFonts w:ascii="Arial" w:hAnsi="Arial" w:cs="Arial"/>
          <w:sz w:val="22"/>
          <w:szCs w:val="22"/>
        </w:rPr>
      </w:pPr>
    </w:p>
    <w:p w:rsidR="00E85865" w:rsidRDefault="008F4ACA" w:rsidP="00E85865">
      <w:pPr>
        <w:pStyle w:val="ListParagraph"/>
        <w:rPr>
          <w:rFonts w:ascii="Arial" w:hAnsi="Arial" w:cs="Arial"/>
          <w:sz w:val="22"/>
          <w:szCs w:val="22"/>
        </w:rPr>
      </w:pPr>
      <w:r>
        <w:rPr>
          <w:rFonts w:ascii="Arial" w:hAnsi="Arial" w:cs="Arial"/>
          <w:sz w:val="22"/>
          <w:szCs w:val="22"/>
        </w:rPr>
        <w:tab/>
      </w:r>
      <w:r w:rsidR="00E85865" w:rsidRPr="00E85865">
        <w:rPr>
          <w:rFonts w:ascii="Arial" w:hAnsi="Arial" w:cs="Arial"/>
          <w:sz w:val="22"/>
          <w:szCs w:val="22"/>
        </w:rPr>
        <w:t xml:space="preserve">i. </w:t>
      </w:r>
      <w:r w:rsidR="00E85865" w:rsidRPr="00E85865">
        <w:rPr>
          <w:rFonts w:ascii="Arial" w:hAnsi="Arial" w:cs="Arial"/>
          <w:b/>
          <w:sz w:val="22"/>
          <w:szCs w:val="22"/>
        </w:rPr>
        <w:t>Full Denial</w:t>
      </w:r>
      <w:r w:rsidR="00E85865" w:rsidRPr="00E85865">
        <w:rPr>
          <w:rFonts w:ascii="Arial" w:hAnsi="Arial" w:cs="Arial"/>
          <w:sz w:val="22"/>
          <w:szCs w:val="22"/>
        </w:rPr>
        <w:t xml:space="preserve"> – an agency decision not to release any records in</w:t>
      </w:r>
      <w:r>
        <w:rPr>
          <w:rFonts w:ascii="Arial" w:hAnsi="Arial" w:cs="Arial"/>
          <w:sz w:val="22"/>
          <w:szCs w:val="22"/>
        </w:rPr>
        <w:t xml:space="preserve"> </w:t>
      </w:r>
      <w:r w:rsidR="00E85865" w:rsidRPr="00E85865">
        <w:rPr>
          <w:rFonts w:ascii="Arial" w:hAnsi="Arial" w:cs="Arial"/>
          <w:sz w:val="22"/>
          <w:szCs w:val="22"/>
        </w:rPr>
        <w:t>response to a FOIA request because the records are exempt in their</w:t>
      </w:r>
      <w:r>
        <w:rPr>
          <w:rFonts w:ascii="Arial" w:hAnsi="Arial" w:cs="Arial"/>
          <w:sz w:val="22"/>
          <w:szCs w:val="22"/>
        </w:rPr>
        <w:t xml:space="preserve"> </w:t>
      </w:r>
      <w:r w:rsidR="00E85865" w:rsidRPr="00E85865">
        <w:rPr>
          <w:rFonts w:ascii="Arial" w:hAnsi="Arial" w:cs="Arial"/>
          <w:sz w:val="22"/>
          <w:szCs w:val="22"/>
        </w:rPr>
        <w:t xml:space="preserve">entireties under </w:t>
      </w:r>
      <w:r>
        <w:rPr>
          <w:rFonts w:ascii="Arial" w:hAnsi="Arial" w:cs="Arial"/>
          <w:sz w:val="22"/>
          <w:szCs w:val="22"/>
        </w:rPr>
        <w:t xml:space="preserve">  </w:t>
      </w:r>
      <w:r>
        <w:rPr>
          <w:rFonts w:ascii="Arial" w:hAnsi="Arial" w:cs="Arial"/>
          <w:sz w:val="22"/>
          <w:szCs w:val="22"/>
        </w:rPr>
        <w:tab/>
      </w:r>
      <w:r w:rsidR="00E85865" w:rsidRPr="00E85865">
        <w:rPr>
          <w:rFonts w:ascii="Arial" w:hAnsi="Arial" w:cs="Arial"/>
          <w:sz w:val="22"/>
          <w:szCs w:val="22"/>
        </w:rPr>
        <w:t>one or more of the FOIA exemptions, or because of a</w:t>
      </w:r>
      <w:r>
        <w:rPr>
          <w:rFonts w:ascii="Arial" w:hAnsi="Arial" w:cs="Arial"/>
          <w:sz w:val="22"/>
          <w:szCs w:val="22"/>
        </w:rPr>
        <w:t xml:space="preserve"> </w:t>
      </w:r>
      <w:r w:rsidR="00E85865" w:rsidRPr="00E85865">
        <w:rPr>
          <w:rFonts w:ascii="Arial" w:hAnsi="Arial" w:cs="Arial"/>
          <w:sz w:val="22"/>
          <w:szCs w:val="22"/>
        </w:rPr>
        <w:t>procedural reason, such as when no records could be located.</w:t>
      </w:r>
      <w:r>
        <w:rPr>
          <w:rFonts w:ascii="Arial" w:hAnsi="Arial" w:cs="Arial"/>
          <w:sz w:val="22"/>
          <w:szCs w:val="22"/>
        </w:rPr>
        <w:t xml:space="preserve"> </w:t>
      </w:r>
      <w:r w:rsidR="00E85865" w:rsidRPr="00E85865">
        <w:rPr>
          <w:rFonts w:ascii="Arial" w:hAnsi="Arial" w:cs="Arial"/>
          <w:sz w:val="22"/>
          <w:szCs w:val="22"/>
        </w:rPr>
        <w:t xml:space="preserve">Department of Justice Annual </w:t>
      </w:r>
      <w:r>
        <w:rPr>
          <w:rFonts w:ascii="Arial" w:hAnsi="Arial" w:cs="Arial"/>
          <w:sz w:val="22"/>
          <w:szCs w:val="22"/>
        </w:rPr>
        <w:tab/>
      </w:r>
      <w:r w:rsidR="00E85865" w:rsidRPr="00E85865">
        <w:rPr>
          <w:rFonts w:ascii="Arial" w:hAnsi="Arial" w:cs="Arial"/>
          <w:sz w:val="22"/>
          <w:szCs w:val="22"/>
        </w:rPr>
        <w:t>FOIA Report Handbook 68</w:t>
      </w:r>
    </w:p>
    <w:p w:rsidR="00E85865" w:rsidRPr="00E85865" w:rsidRDefault="00E85865" w:rsidP="00E85865">
      <w:pPr>
        <w:pStyle w:val="ListParagraph"/>
        <w:rPr>
          <w:rFonts w:ascii="Arial" w:hAnsi="Arial" w:cs="Arial"/>
          <w:sz w:val="22"/>
          <w:szCs w:val="22"/>
        </w:rPr>
      </w:pPr>
    </w:p>
    <w:p w:rsidR="00E85865" w:rsidRDefault="008F4ACA" w:rsidP="00E85865">
      <w:pPr>
        <w:pStyle w:val="ListParagraph"/>
        <w:rPr>
          <w:rFonts w:ascii="Arial" w:hAnsi="Arial" w:cs="Arial"/>
          <w:sz w:val="22"/>
          <w:szCs w:val="22"/>
        </w:rPr>
      </w:pPr>
      <w:r>
        <w:rPr>
          <w:rFonts w:ascii="Arial" w:hAnsi="Arial" w:cs="Arial"/>
          <w:sz w:val="22"/>
          <w:szCs w:val="22"/>
        </w:rPr>
        <w:tab/>
      </w:r>
      <w:r w:rsidR="00E85865" w:rsidRPr="00E85865">
        <w:rPr>
          <w:rFonts w:ascii="Arial" w:hAnsi="Arial" w:cs="Arial"/>
          <w:sz w:val="22"/>
          <w:szCs w:val="22"/>
        </w:rPr>
        <w:t xml:space="preserve">j. </w:t>
      </w:r>
      <w:r w:rsidR="00E85865" w:rsidRPr="00E85865">
        <w:rPr>
          <w:rFonts w:ascii="Arial" w:hAnsi="Arial" w:cs="Arial"/>
          <w:b/>
          <w:sz w:val="22"/>
          <w:szCs w:val="22"/>
        </w:rPr>
        <w:t>Median Number</w:t>
      </w:r>
      <w:r w:rsidR="00E85865" w:rsidRPr="00E85865">
        <w:rPr>
          <w:rFonts w:ascii="Arial" w:hAnsi="Arial" w:cs="Arial"/>
          <w:sz w:val="22"/>
          <w:szCs w:val="22"/>
        </w:rPr>
        <w:t xml:space="preserve"> – the middle, not average, number. For example,</w:t>
      </w:r>
      <w:r>
        <w:rPr>
          <w:rFonts w:ascii="Arial" w:hAnsi="Arial" w:cs="Arial"/>
          <w:sz w:val="22"/>
          <w:szCs w:val="22"/>
        </w:rPr>
        <w:t xml:space="preserve"> </w:t>
      </w:r>
      <w:r w:rsidR="00E85865" w:rsidRPr="00E85865">
        <w:rPr>
          <w:rFonts w:ascii="Arial" w:hAnsi="Arial" w:cs="Arial"/>
          <w:sz w:val="22"/>
          <w:szCs w:val="22"/>
        </w:rPr>
        <w:t>of 3, 7, and 14, the median number is 7.</w:t>
      </w:r>
    </w:p>
    <w:p w:rsidR="00E85865" w:rsidRPr="00E85865" w:rsidRDefault="00E85865" w:rsidP="00E85865">
      <w:pPr>
        <w:pStyle w:val="ListParagraph"/>
        <w:rPr>
          <w:rFonts w:ascii="Arial" w:hAnsi="Arial" w:cs="Arial"/>
          <w:sz w:val="22"/>
          <w:szCs w:val="22"/>
        </w:rPr>
      </w:pPr>
    </w:p>
    <w:p w:rsidR="00E85865" w:rsidRDefault="008F4ACA" w:rsidP="00E85865">
      <w:pPr>
        <w:pStyle w:val="ListParagraph"/>
        <w:rPr>
          <w:rFonts w:ascii="Arial" w:hAnsi="Arial" w:cs="Arial"/>
          <w:sz w:val="22"/>
          <w:szCs w:val="22"/>
        </w:rPr>
      </w:pPr>
      <w:r>
        <w:rPr>
          <w:rFonts w:ascii="Arial" w:hAnsi="Arial" w:cs="Arial"/>
          <w:sz w:val="22"/>
          <w:szCs w:val="22"/>
        </w:rPr>
        <w:tab/>
      </w:r>
      <w:r w:rsidR="00E85865" w:rsidRPr="00E85865">
        <w:rPr>
          <w:rFonts w:ascii="Arial" w:hAnsi="Arial" w:cs="Arial"/>
          <w:sz w:val="22"/>
          <w:szCs w:val="22"/>
        </w:rPr>
        <w:t xml:space="preserve">k. </w:t>
      </w:r>
      <w:r w:rsidR="00E85865" w:rsidRPr="00E85865">
        <w:rPr>
          <w:rFonts w:ascii="Arial" w:hAnsi="Arial" w:cs="Arial"/>
          <w:b/>
          <w:sz w:val="22"/>
          <w:szCs w:val="22"/>
        </w:rPr>
        <w:t>Multi-Track Processing</w:t>
      </w:r>
      <w:r w:rsidR="00E85865" w:rsidRPr="00E85865">
        <w:rPr>
          <w:rFonts w:ascii="Arial" w:hAnsi="Arial" w:cs="Arial"/>
          <w:sz w:val="22"/>
          <w:szCs w:val="22"/>
        </w:rPr>
        <w:t xml:space="preserve"> – a system in which simple requests</w:t>
      </w:r>
      <w:r>
        <w:rPr>
          <w:rFonts w:ascii="Arial" w:hAnsi="Arial" w:cs="Arial"/>
          <w:sz w:val="22"/>
          <w:szCs w:val="22"/>
        </w:rPr>
        <w:t xml:space="preserve"> </w:t>
      </w:r>
      <w:r w:rsidR="00E85865" w:rsidRPr="00E85865">
        <w:rPr>
          <w:rFonts w:ascii="Arial" w:hAnsi="Arial" w:cs="Arial"/>
          <w:sz w:val="22"/>
          <w:szCs w:val="22"/>
        </w:rPr>
        <w:t>requiring relatively minimal review are placed in one processing track</w:t>
      </w:r>
      <w:r>
        <w:rPr>
          <w:rFonts w:ascii="Arial" w:hAnsi="Arial" w:cs="Arial"/>
          <w:sz w:val="22"/>
          <w:szCs w:val="22"/>
        </w:rPr>
        <w:t xml:space="preserve"> </w:t>
      </w:r>
      <w:r w:rsidR="00E85865" w:rsidRPr="00E85865">
        <w:rPr>
          <w:rFonts w:ascii="Arial" w:hAnsi="Arial" w:cs="Arial"/>
          <w:sz w:val="22"/>
          <w:szCs w:val="22"/>
        </w:rPr>
        <w:t xml:space="preserve">and more </w:t>
      </w:r>
      <w:r>
        <w:rPr>
          <w:rFonts w:ascii="Arial" w:hAnsi="Arial" w:cs="Arial"/>
          <w:sz w:val="22"/>
          <w:szCs w:val="22"/>
        </w:rPr>
        <w:tab/>
      </w:r>
      <w:r w:rsidR="00E85865" w:rsidRPr="00E85865">
        <w:rPr>
          <w:rFonts w:ascii="Arial" w:hAnsi="Arial" w:cs="Arial"/>
          <w:sz w:val="22"/>
          <w:szCs w:val="22"/>
        </w:rPr>
        <w:t>voluminous and complex requests are placed in one or more</w:t>
      </w:r>
      <w:r>
        <w:rPr>
          <w:rFonts w:ascii="Arial" w:hAnsi="Arial" w:cs="Arial"/>
          <w:sz w:val="22"/>
          <w:szCs w:val="22"/>
        </w:rPr>
        <w:t xml:space="preserve"> </w:t>
      </w:r>
      <w:r w:rsidR="00E85865" w:rsidRPr="00E85865">
        <w:rPr>
          <w:rFonts w:ascii="Arial" w:hAnsi="Arial" w:cs="Arial"/>
          <w:sz w:val="22"/>
          <w:szCs w:val="22"/>
        </w:rPr>
        <w:t>other tracks. Requests granted expedited processing are placed in yet</w:t>
      </w:r>
      <w:r>
        <w:rPr>
          <w:rFonts w:ascii="Arial" w:hAnsi="Arial" w:cs="Arial"/>
          <w:sz w:val="22"/>
          <w:szCs w:val="22"/>
        </w:rPr>
        <w:t xml:space="preserve"> </w:t>
      </w:r>
      <w:r w:rsidR="00E85865" w:rsidRPr="00E85865">
        <w:rPr>
          <w:rFonts w:ascii="Arial" w:hAnsi="Arial" w:cs="Arial"/>
          <w:sz w:val="22"/>
          <w:szCs w:val="22"/>
        </w:rPr>
        <w:t xml:space="preserve">another track. </w:t>
      </w:r>
      <w:r>
        <w:rPr>
          <w:rFonts w:ascii="Arial" w:hAnsi="Arial" w:cs="Arial"/>
          <w:sz w:val="22"/>
          <w:szCs w:val="22"/>
        </w:rPr>
        <w:tab/>
      </w:r>
      <w:r w:rsidR="00E85865" w:rsidRPr="00E85865">
        <w:rPr>
          <w:rFonts w:ascii="Arial" w:hAnsi="Arial" w:cs="Arial"/>
          <w:sz w:val="22"/>
          <w:szCs w:val="22"/>
        </w:rPr>
        <w:t>Requests in each track are processed on a first in/first</w:t>
      </w:r>
      <w:r>
        <w:rPr>
          <w:rFonts w:ascii="Arial" w:hAnsi="Arial" w:cs="Arial"/>
          <w:sz w:val="22"/>
          <w:szCs w:val="22"/>
        </w:rPr>
        <w:t xml:space="preserve"> </w:t>
      </w:r>
      <w:r w:rsidR="00E85865" w:rsidRPr="00E85865">
        <w:rPr>
          <w:rFonts w:ascii="Arial" w:hAnsi="Arial" w:cs="Arial"/>
          <w:sz w:val="22"/>
          <w:szCs w:val="22"/>
        </w:rPr>
        <w:t>out basis.</w:t>
      </w:r>
    </w:p>
    <w:p w:rsidR="00E85865" w:rsidRPr="00E85865" w:rsidRDefault="00E85865" w:rsidP="00E85865">
      <w:pPr>
        <w:pStyle w:val="ListParagraph"/>
        <w:rPr>
          <w:rFonts w:ascii="Arial" w:hAnsi="Arial" w:cs="Arial"/>
          <w:sz w:val="22"/>
          <w:szCs w:val="22"/>
        </w:rPr>
      </w:pPr>
    </w:p>
    <w:p w:rsidR="00E85865" w:rsidRPr="00E85865" w:rsidRDefault="008F4ACA" w:rsidP="00E85865">
      <w:pPr>
        <w:pStyle w:val="ListParagraph"/>
        <w:rPr>
          <w:rFonts w:ascii="Arial" w:hAnsi="Arial" w:cs="Arial"/>
          <w:sz w:val="22"/>
          <w:szCs w:val="22"/>
        </w:rPr>
      </w:pPr>
      <w:r>
        <w:rPr>
          <w:rFonts w:ascii="Arial" w:hAnsi="Arial" w:cs="Arial"/>
          <w:sz w:val="22"/>
          <w:szCs w:val="22"/>
        </w:rPr>
        <w:tab/>
      </w:r>
      <w:r>
        <w:rPr>
          <w:rFonts w:ascii="Arial" w:hAnsi="Arial" w:cs="Arial"/>
          <w:sz w:val="22"/>
          <w:szCs w:val="22"/>
        </w:rPr>
        <w:tab/>
      </w:r>
      <w:r w:rsidR="00E85865" w:rsidRPr="00E85865">
        <w:rPr>
          <w:rFonts w:ascii="Arial" w:hAnsi="Arial" w:cs="Arial"/>
          <w:sz w:val="22"/>
          <w:szCs w:val="22"/>
        </w:rPr>
        <w:t xml:space="preserve">i. </w:t>
      </w:r>
      <w:r w:rsidR="00E85865" w:rsidRPr="00E85865">
        <w:rPr>
          <w:rFonts w:ascii="Arial" w:hAnsi="Arial" w:cs="Arial"/>
          <w:b/>
          <w:sz w:val="22"/>
          <w:szCs w:val="22"/>
        </w:rPr>
        <w:t>Expedited Processing</w:t>
      </w:r>
      <w:r w:rsidR="00E85865" w:rsidRPr="00E85865">
        <w:rPr>
          <w:rFonts w:ascii="Arial" w:hAnsi="Arial" w:cs="Arial"/>
          <w:sz w:val="22"/>
          <w:szCs w:val="22"/>
        </w:rPr>
        <w:t xml:space="preserve"> – an agency will process a</w:t>
      </w:r>
      <w:r>
        <w:rPr>
          <w:rFonts w:ascii="Arial" w:hAnsi="Arial" w:cs="Arial"/>
          <w:sz w:val="22"/>
          <w:szCs w:val="22"/>
        </w:rPr>
        <w:t xml:space="preserve"> </w:t>
      </w:r>
      <w:r w:rsidR="00E85865" w:rsidRPr="00E85865">
        <w:rPr>
          <w:rFonts w:ascii="Arial" w:hAnsi="Arial" w:cs="Arial"/>
          <w:sz w:val="22"/>
          <w:szCs w:val="22"/>
        </w:rPr>
        <w:t>FOIA request on an expedited basis when a requester</w:t>
      </w:r>
      <w:r>
        <w:rPr>
          <w:rFonts w:ascii="Arial" w:hAnsi="Arial" w:cs="Arial"/>
          <w:sz w:val="22"/>
          <w:szCs w:val="22"/>
        </w:rPr>
        <w:t xml:space="preserve"> </w:t>
      </w:r>
      <w:r w:rsidR="00E85865" w:rsidRPr="00E85865">
        <w:rPr>
          <w:rFonts w:ascii="Arial" w:hAnsi="Arial" w:cs="Arial"/>
          <w:sz w:val="22"/>
          <w:szCs w:val="22"/>
        </w:rPr>
        <w:t xml:space="preserve">satisfies the requirements for </w:t>
      </w:r>
      <w:r>
        <w:rPr>
          <w:rFonts w:ascii="Arial" w:hAnsi="Arial" w:cs="Arial"/>
          <w:sz w:val="22"/>
          <w:szCs w:val="22"/>
        </w:rPr>
        <w:tab/>
      </w:r>
      <w:r>
        <w:rPr>
          <w:rFonts w:ascii="Arial" w:hAnsi="Arial" w:cs="Arial"/>
          <w:sz w:val="22"/>
          <w:szCs w:val="22"/>
        </w:rPr>
        <w:tab/>
      </w:r>
      <w:r>
        <w:rPr>
          <w:rFonts w:ascii="Arial" w:hAnsi="Arial" w:cs="Arial"/>
          <w:sz w:val="22"/>
          <w:szCs w:val="22"/>
        </w:rPr>
        <w:tab/>
      </w:r>
      <w:r w:rsidR="00E85865" w:rsidRPr="00E85865">
        <w:rPr>
          <w:rFonts w:ascii="Arial" w:hAnsi="Arial" w:cs="Arial"/>
          <w:sz w:val="22"/>
          <w:szCs w:val="22"/>
        </w:rPr>
        <w:t>expedited processing as</w:t>
      </w:r>
      <w:r>
        <w:rPr>
          <w:rFonts w:ascii="Arial" w:hAnsi="Arial" w:cs="Arial"/>
          <w:sz w:val="22"/>
          <w:szCs w:val="22"/>
        </w:rPr>
        <w:t xml:space="preserve"> </w:t>
      </w:r>
      <w:r w:rsidR="00E85865" w:rsidRPr="00E85865">
        <w:rPr>
          <w:rFonts w:ascii="Arial" w:hAnsi="Arial" w:cs="Arial"/>
          <w:sz w:val="22"/>
          <w:szCs w:val="22"/>
        </w:rPr>
        <w:t>set forth in the statute and in agency regulations.</w:t>
      </w:r>
    </w:p>
    <w:p w:rsidR="00E85865" w:rsidRPr="00E85865" w:rsidRDefault="008F4ACA" w:rsidP="00E85865">
      <w:pPr>
        <w:pStyle w:val="ListParagraph"/>
        <w:rPr>
          <w:rFonts w:ascii="Arial" w:hAnsi="Arial" w:cs="Arial"/>
          <w:sz w:val="22"/>
          <w:szCs w:val="22"/>
        </w:rPr>
      </w:pPr>
      <w:r>
        <w:rPr>
          <w:rFonts w:ascii="Arial" w:hAnsi="Arial" w:cs="Arial"/>
          <w:sz w:val="22"/>
          <w:szCs w:val="22"/>
        </w:rPr>
        <w:tab/>
      </w:r>
      <w:r>
        <w:rPr>
          <w:rFonts w:ascii="Arial" w:hAnsi="Arial" w:cs="Arial"/>
          <w:sz w:val="22"/>
          <w:szCs w:val="22"/>
        </w:rPr>
        <w:tab/>
      </w:r>
      <w:r w:rsidR="00E85865" w:rsidRPr="00E85865">
        <w:rPr>
          <w:rFonts w:ascii="Arial" w:hAnsi="Arial" w:cs="Arial"/>
          <w:sz w:val="22"/>
          <w:szCs w:val="22"/>
        </w:rPr>
        <w:t xml:space="preserve">ii. </w:t>
      </w:r>
      <w:r w:rsidR="00E85865" w:rsidRPr="00E85865">
        <w:rPr>
          <w:rFonts w:ascii="Arial" w:hAnsi="Arial" w:cs="Arial"/>
          <w:b/>
          <w:sz w:val="22"/>
          <w:szCs w:val="22"/>
        </w:rPr>
        <w:t>Simple Request</w:t>
      </w:r>
      <w:r w:rsidR="00E85865" w:rsidRPr="00E85865">
        <w:rPr>
          <w:rFonts w:ascii="Arial" w:hAnsi="Arial" w:cs="Arial"/>
          <w:sz w:val="22"/>
          <w:szCs w:val="22"/>
        </w:rPr>
        <w:t xml:space="preserve"> – a FOIA request that an agency</w:t>
      </w:r>
      <w:r>
        <w:rPr>
          <w:rFonts w:ascii="Arial" w:hAnsi="Arial" w:cs="Arial"/>
          <w:sz w:val="22"/>
          <w:szCs w:val="22"/>
        </w:rPr>
        <w:t xml:space="preserve"> </w:t>
      </w:r>
      <w:r w:rsidR="00E85865" w:rsidRPr="00E85865">
        <w:rPr>
          <w:rFonts w:ascii="Arial" w:hAnsi="Arial" w:cs="Arial"/>
          <w:sz w:val="22"/>
          <w:szCs w:val="22"/>
        </w:rPr>
        <w:t>using multi-track processing places in its fastest (non</w:t>
      </w:r>
      <w:r>
        <w:rPr>
          <w:rFonts w:ascii="Arial" w:hAnsi="Arial" w:cs="Arial"/>
          <w:sz w:val="22"/>
          <w:szCs w:val="22"/>
        </w:rPr>
        <w:t>-</w:t>
      </w:r>
      <w:r w:rsidR="00E85865" w:rsidRPr="00E85865">
        <w:rPr>
          <w:rFonts w:ascii="Arial" w:hAnsi="Arial" w:cs="Arial"/>
          <w:sz w:val="22"/>
          <w:szCs w:val="22"/>
        </w:rPr>
        <w:t>expedited)</w:t>
      </w:r>
      <w:r>
        <w:rPr>
          <w:rFonts w:ascii="Arial" w:hAnsi="Arial" w:cs="Arial"/>
          <w:sz w:val="22"/>
          <w:szCs w:val="22"/>
        </w:rPr>
        <w:t xml:space="preserve"> </w:t>
      </w:r>
      <w:r w:rsidR="00E85865" w:rsidRPr="00E85865">
        <w:rPr>
          <w:rFonts w:ascii="Arial" w:hAnsi="Arial" w:cs="Arial"/>
          <w:sz w:val="22"/>
          <w:szCs w:val="22"/>
        </w:rPr>
        <w:t xml:space="preserve">track based on the low </w:t>
      </w:r>
      <w:r>
        <w:rPr>
          <w:rFonts w:ascii="Arial" w:hAnsi="Arial" w:cs="Arial"/>
          <w:sz w:val="22"/>
          <w:szCs w:val="22"/>
        </w:rPr>
        <w:tab/>
      </w:r>
      <w:r>
        <w:rPr>
          <w:rFonts w:ascii="Arial" w:hAnsi="Arial" w:cs="Arial"/>
          <w:sz w:val="22"/>
          <w:szCs w:val="22"/>
        </w:rPr>
        <w:tab/>
      </w:r>
      <w:r>
        <w:rPr>
          <w:rFonts w:ascii="Arial" w:hAnsi="Arial" w:cs="Arial"/>
          <w:sz w:val="22"/>
          <w:szCs w:val="22"/>
        </w:rPr>
        <w:tab/>
      </w:r>
      <w:r w:rsidR="00E85865" w:rsidRPr="00E85865">
        <w:rPr>
          <w:rFonts w:ascii="Arial" w:hAnsi="Arial" w:cs="Arial"/>
          <w:sz w:val="22"/>
          <w:szCs w:val="22"/>
        </w:rPr>
        <w:t>volume and/or</w:t>
      </w:r>
      <w:r>
        <w:rPr>
          <w:rFonts w:ascii="Arial" w:hAnsi="Arial" w:cs="Arial"/>
          <w:sz w:val="22"/>
          <w:szCs w:val="22"/>
        </w:rPr>
        <w:t xml:space="preserve"> </w:t>
      </w:r>
      <w:r w:rsidR="00E85865" w:rsidRPr="00E85865">
        <w:rPr>
          <w:rFonts w:ascii="Arial" w:hAnsi="Arial" w:cs="Arial"/>
          <w:sz w:val="22"/>
          <w:szCs w:val="22"/>
        </w:rPr>
        <w:t>simplicity of the records requested.</w:t>
      </w:r>
    </w:p>
    <w:p w:rsidR="00E85865" w:rsidRDefault="008F4ACA" w:rsidP="00E85865">
      <w:pPr>
        <w:pStyle w:val="ListParagraph"/>
        <w:rPr>
          <w:rFonts w:ascii="Arial" w:hAnsi="Arial" w:cs="Arial"/>
          <w:sz w:val="22"/>
          <w:szCs w:val="22"/>
        </w:rPr>
      </w:pPr>
      <w:r>
        <w:rPr>
          <w:rFonts w:ascii="Arial" w:hAnsi="Arial" w:cs="Arial"/>
          <w:sz w:val="22"/>
          <w:szCs w:val="22"/>
        </w:rPr>
        <w:tab/>
      </w:r>
      <w:r>
        <w:rPr>
          <w:rFonts w:ascii="Arial" w:hAnsi="Arial" w:cs="Arial"/>
          <w:sz w:val="22"/>
          <w:szCs w:val="22"/>
        </w:rPr>
        <w:tab/>
      </w:r>
      <w:r w:rsidR="00E85865" w:rsidRPr="00E85865">
        <w:rPr>
          <w:rFonts w:ascii="Arial" w:hAnsi="Arial" w:cs="Arial"/>
          <w:sz w:val="22"/>
          <w:szCs w:val="22"/>
        </w:rPr>
        <w:t xml:space="preserve">iii. </w:t>
      </w:r>
      <w:r w:rsidR="00E85865" w:rsidRPr="00E85865">
        <w:rPr>
          <w:rFonts w:ascii="Arial" w:hAnsi="Arial" w:cs="Arial"/>
          <w:b/>
          <w:sz w:val="22"/>
          <w:szCs w:val="22"/>
        </w:rPr>
        <w:t>Complex Request</w:t>
      </w:r>
      <w:r w:rsidR="00E85865" w:rsidRPr="00E85865">
        <w:rPr>
          <w:rFonts w:ascii="Arial" w:hAnsi="Arial" w:cs="Arial"/>
          <w:sz w:val="22"/>
          <w:szCs w:val="22"/>
        </w:rPr>
        <w:t xml:space="preserve"> – a FOIA request that an agency</w:t>
      </w:r>
      <w:r>
        <w:rPr>
          <w:rFonts w:ascii="Arial" w:hAnsi="Arial" w:cs="Arial"/>
          <w:sz w:val="22"/>
          <w:szCs w:val="22"/>
        </w:rPr>
        <w:t xml:space="preserve"> </w:t>
      </w:r>
      <w:r w:rsidR="00E85865" w:rsidRPr="00E85865">
        <w:rPr>
          <w:rFonts w:ascii="Arial" w:hAnsi="Arial" w:cs="Arial"/>
          <w:sz w:val="22"/>
          <w:szCs w:val="22"/>
        </w:rPr>
        <w:t>using multi-track processing places in a slower track</w:t>
      </w:r>
      <w:r>
        <w:rPr>
          <w:rFonts w:ascii="Arial" w:hAnsi="Arial" w:cs="Arial"/>
          <w:sz w:val="22"/>
          <w:szCs w:val="22"/>
        </w:rPr>
        <w:t xml:space="preserve"> </w:t>
      </w:r>
      <w:r w:rsidR="00E85865" w:rsidRPr="00E85865">
        <w:rPr>
          <w:rFonts w:ascii="Arial" w:hAnsi="Arial" w:cs="Arial"/>
          <w:sz w:val="22"/>
          <w:szCs w:val="22"/>
        </w:rPr>
        <w:t xml:space="preserve">based on the high volume and/or </w:t>
      </w:r>
      <w:r>
        <w:rPr>
          <w:rFonts w:ascii="Arial" w:hAnsi="Arial" w:cs="Arial"/>
          <w:sz w:val="22"/>
          <w:szCs w:val="22"/>
        </w:rPr>
        <w:tab/>
      </w:r>
      <w:r>
        <w:rPr>
          <w:rFonts w:ascii="Arial" w:hAnsi="Arial" w:cs="Arial"/>
          <w:sz w:val="22"/>
          <w:szCs w:val="22"/>
        </w:rPr>
        <w:tab/>
      </w:r>
      <w:r w:rsidR="00E85865" w:rsidRPr="00E85865">
        <w:rPr>
          <w:rFonts w:ascii="Arial" w:hAnsi="Arial" w:cs="Arial"/>
          <w:sz w:val="22"/>
          <w:szCs w:val="22"/>
        </w:rPr>
        <w:t>complexity of the</w:t>
      </w:r>
      <w:r>
        <w:rPr>
          <w:rFonts w:ascii="Arial" w:hAnsi="Arial" w:cs="Arial"/>
          <w:sz w:val="22"/>
          <w:szCs w:val="22"/>
        </w:rPr>
        <w:t xml:space="preserve"> </w:t>
      </w:r>
      <w:r w:rsidR="00E85865" w:rsidRPr="00E85865">
        <w:rPr>
          <w:rFonts w:ascii="Arial" w:hAnsi="Arial" w:cs="Arial"/>
          <w:sz w:val="22"/>
          <w:szCs w:val="22"/>
        </w:rPr>
        <w:t>records requested.</w:t>
      </w:r>
    </w:p>
    <w:p w:rsidR="008F4ACA" w:rsidRPr="00E85865" w:rsidRDefault="008F4ACA" w:rsidP="00E85865">
      <w:pPr>
        <w:pStyle w:val="ListParagraph"/>
        <w:rPr>
          <w:rFonts w:ascii="Arial" w:hAnsi="Arial" w:cs="Arial"/>
          <w:sz w:val="22"/>
          <w:szCs w:val="22"/>
        </w:rPr>
      </w:pPr>
    </w:p>
    <w:p w:rsidR="00E85865" w:rsidRDefault="008F4ACA" w:rsidP="00E85865">
      <w:pPr>
        <w:pStyle w:val="ListParagraph"/>
        <w:rPr>
          <w:rFonts w:ascii="Arial" w:hAnsi="Arial" w:cs="Arial"/>
          <w:sz w:val="22"/>
          <w:szCs w:val="22"/>
        </w:rPr>
      </w:pPr>
      <w:r>
        <w:rPr>
          <w:rFonts w:ascii="Arial" w:hAnsi="Arial" w:cs="Arial"/>
          <w:sz w:val="22"/>
          <w:szCs w:val="22"/>
        </w:rPr>
        <w:tab/>
      </w:r>
      <w:r w:rsidR="00E85865" w:rsidRPr="00E85865">
        <w:rPr>
          <w:rFonts w:ascii="Arial" w:hAnsi="Arial" w:cs="Arial"/>
          <w:sz w:val="22"/>
          <w:szCs w:val="22"/>
        </w:rPr>
        <w:t xml:space="preserve">l. </w:t>
      </w:r>
      <w:r w:rsidR="00E85865" w:rsidRPr="00E85865">
        <w:rPr>
          <w:rFonts w:ascii="Arial" w:hAnsi="Arial" w:cs="Arial"/>
          <w:b/>
          <w:sz w:val="22"/>
          <w:szCs w:val="22"/>
        </w:rPr>
        <w:t>Partial Grant/Partial Denial</w:t>
      </w:r>
      <w:r w:rsidR="00E85865" w:rsidRPr="00E85865">
        <w:rPr>
          <w:rFonts w:ascii="Arial" w:hAnsi="Arial" w:cs="Arial"/>
          <w:sz w:val="22"/>
          <w:szCs w:val="22"/>
        </w:rPr>
        <w:t xml:space="preserve"> – in response to a FOIA request, an</w:t>
      </w:r>
      <w:r>
        <w:rPr>
          <w:rFonts w:ascii="Arial" w:hAnsi="Arial" w:cs="Arial"/>
          <w:sz w:val="22"/>
          <w:szCs w:val="22"/>
        </w:rPr>
        <w:t xml:space="preserve"> </w:t>
      </w:r>
      <w:r w:rsidR="00E85865" w:rsidRPr="00E85865">
        <w:rPr>
          <w:rFonts w:ascii="Arial" w:hAnsi="Arial" w:cs="Arial"/>
          <w:sz w:val="22"/>
          <w:szCs w:val="22"/>
        </w:rPr>
        <w:t>agency decision to disclose portions of the records and to withhold</w:t>
      </w:r>
      <w:r>
        <w:rPr>
          <w:rFonts w:ascii="Arial" w:hAnsi="Arial" w:cs="Arial"/>
          <w:sz w:val="22"/>
          <w:szCs w:val="22"/>
        </w:rPr>
        <w:t xml:space="preserve"> </w:t>
      </w:r>
      <w:r w:rsidR="00E85865" w:rsidRPr="00E85865">
        <w:rPr>
          <w:rFonts w:ascii="Arial" w:hAnsi="Arial" w:cs="Arial"/>
          <w:sz w:val="22"/>
          <w:szCs w:val="22"/>
        </w:rPr>
        <w:t xml:space="preserve">other portions </w:t>
      </w:r>
      <w:r>
        <w:rPr>
          <w:rFonts w:ascii="Arial" w:hAnsi="Arial" w:cs="Arial"/>
          <w:sz w:val="22"/>
          <w:szCs w:val="22"/>
        </w:rPr>
        <w:tab/>
      </w:r>
      <w:r w:rsidR="00E85865" w:rsidRPr="00E85865">
        <w:rPr>
          <w:rFonts w:ascii="Arial" w:hAnsi="Arial" w:cs="Arial"/>
          <w:sz w:val="22"/>
          <w:szCs w:val="22"/>
        </w:rPr>
        <w:t>that are exempt under the FOIA, or to otherwise deny a</w:t>
      </w:r>
      <w:r>
        <w:rPr>
          <w:rFonts w:ascii="Arial" w:hAnsi="Arial" w:cs="Arial"/>
          <w:sz w:val="22"/>
          <w:szCs w:val="22"/>
        </w:rPr>
        <w:t xml:space="preserve"> </w:t>
      </w:r>
      <w:r w:rsidR="00E85865" w:rsidRPr="00E85865">
        <w:rPr>
          <w:rFonts w:ascii="Arial" w:hAnsi="Arial" w:cs="Arial"/>
          <w:sz w:val="22"/>
          <w:szCs w:val="22"/>
        </w:rPr>
        <w:t>portion of the request for a procedural reason.</w:t>
      </w:r>
    </w:p>
    <w:p w:rsidR="008F4ACA" w:rsidRPr="00E85865" w:rsidRDefault="008F4ACA" w:rsidP="00E85865">
      <w:pPr>
        <w:pStyle w:val="ListParagraph"/>
        <w:rPr>
          <w:rFonts w:ascii="Arial" w:hAnsi="Arial" w:cs="Arial"/>
          <w:sz w:val="22"/>
          <w:szCs w:val="22"/>
        </w:rPr>
      </w:pPr>
    </w:p>
    <w:p w:rsidR="008F4ACA" w:rsidRDefault="008F4ACA" w:rsidP="00E85865">
      <w:pPr>
        <w:pStyle w:val="ListParagraph"/>
        <w:rPr>
          <w:rFonts w:ascii="Arial" w:hAnsi="Arial" w:cs="Arial"/>
          <w:sz w:val="22"/>
          <w:szCs w:val="22"/>
        </w:rPr>
      </w:pPr>
      <w:r>
        <w:rPr>
          <w:rFonts w:ascii="Arial" w:hAnsi="Arial" w:cs="Arial"/>
          <w:sz w:val="22"/>
          <w:szCs w:val="22"/>
        </w:rPr>
        <w:tab/>
      </w:r>
      <w:r w:rsidR="00E85865" w:rsidRPr="00E85865">
        <w:rPr>
          <w:rFonts w:ascii="Arial" w:hAnsi="Arial" w:cs="Arial"/>
          <w:sz w:val="22"/>
          <w:szCs w:val="22"/>
        </w:rPr>
        <w:t xml:space="preserve">m. </w:t>
      </w:r>
      <w:r w:rsidR="00E85865" w:rsidRPr="00E85865">
        <w:rPr>
          <w:rFonts w:ascii="Arial" w:hAnsi="Arial" w:cs="Arial"/>
          <w:b/>
          <w:sz w:val="22"/>
          <w:szCs w:val="22"/>
        </w:rPr>
        <w:t>Pending Request or Pending Administrative Appeal</w:t>
      </w:r>
      <w:r w:rsidR="00E85865" w:rsidRPr="00E85865">
        <w:rPr>
          <w:rFonts w:ascii="Arial" w:hAnsi="Arial" w:cs="Arial"/>
          <w:sz w:val="22"/>
          <w:szCs w:val="22"/>
        </w:rPr>
        <w:t xml:space="preserve"> – a</w:t>
      </w:r>
      <w:r>
        <w:rPr>
          <w:rFonts w:ascii="Arial" w:hAnsi="Arial" w:cs="Arial"/>
          <w:sz w:val="22"/>
          <w:szCs w:val="22"/>
        </w:rPr>
        <w:t xml:space="preserve"> </w:t>
      </w:r>
      <w:r w:rsidR="00E85865" w:rsidRPr="00E85865">
        <w:rPr>
          <w:rFonts w:ascii="Arial" w:hAnsi="Arial" w:cs="Arial"/>
          <w:sz w:val="22"/>
          <w:szCs w:val="22"/>
        </w:rPr>
        <w:t>request or administrative appeal for which an agency has not taken</w:t>
      </w:r>
      <w:r>
        <w:rPr>
          <w:rFonts w:ascii="Arial" w:hAnsi="Arial" w:cs="Arial"/>
          <w:sz w:val="22"/>
          <w:szCs w:val="22"/>
        </w:rPr>
        <w:t xml:space="preserve"> </w:t>
      </w:r>
      <w:r w:rsidR="00E85865" w:rsidRPr="00E85865">
        <w:rPr>
          <w:rFonts w:ascii="Arial" w:hAnsi="Arial" w:cs="Arial"/>
          <w:sz w:val="22"/>
          <w:szCs w:val="22"/>
        </w:rPr>
        <w:t xml:space="preserve">final action in all </w:t>
      </w:r>
      <w:r>
        <w:rPr>
          <w:rFonts w:ascii="Arial" w:hAnsi="Arial" w:cs="Arial"/>
          <w:sz w:val="22"/>
          <w:szCs w:val="22"/>
        </w:rPr>
        <w:tab/>
      </w:r>
      <w:r w:rsidR="00E85865" w:rsidRPr="00E85865">
        <w:rPr>
          <w:rFonts w:ascii="Arial" w:hAnsi="Arial" w:cs="Arial"/>
          <w:sz w:val="22"/>
          <w:szCs w:val="22"/>
        </w:rPr>
        <w:t>respects.</w:t>
      </w:r>
      <w:r>
        <w:rPr>
          <w:rFonts w:ascii="Arial" w:hAnsi="Arial" w:cs="Arial"/>
          <w:sz w:val="22"/>
          <w:szCs w:val="22"/>
        </w:rPr>
        <w:t xml:space="preserve">  </w:t>
      </w:r>
    </w:p>
    <w:p w:rsidR="008F4ACA" w:rsidRDefault="008F4ACA" w:rsidP="00E85865">
      <w:pPr>
        <w:pStyle w:val="ListParagraph"/>
        <w:rPr>
          <w:rFonts w:ascii="Arial" w:hAnsi="Arial" w:cs="Arial"/>
          <w:sz w:val="22"/>
          <w:szCs w:val="22"/>
        </w:rPr>
      </w:pPr>
    </w:p>
    <w:p w:rsidR="00E85865" w:rsidRDefault="008F4ACA" w:rsidP="00E85865">
      <w:pPr>
        <w:pStyle w:val="ListParagraph"/>
        <w:rPr>
          <w:rFonts w:ascii="Arial" w:hAnsi="Arial" w:cs="Arial"/>
          <w:sz w:val="22"/>
          <w:szCs w:val="22"/>
        </w:rPr>
      </w:pPr>
      <w:r>
        <w:rPr>
          <w:rFonts w:ascii="Arial" w:hAnsi="Arial" w:cs="Arial"/>
          <w:sz w:val="22"/>
          <w:szCs w:val="22"/>
        </w:rPr>
        <w:tab/>
      </w:r>
      <w:r w:rsidR="00E85865" w:rsidRPr="00E85865">
        <w:rPr>
          <w:rFonts w:ascii="Arial" w:hAnsi="Arial" w:cs="Arial"/>
          <w:sz w:val="22"/>
          <w:szCs w:val="22"/>
        </w:rPr>
        <w:t xml:space="preserve">n. </w:t>
      </w:r>
      <w:r w:rsidR="00E85865" w:rsidRPr="00E85865">
        <w:rPr>
          <w:rFonts w:ascii="Arial" w:hAnsi="Arial" w:cs="Arial"/>
          <w:b/>
          <w:sz w:val="22"/>
          <w:szCs w:val="22"/>
        </w:rPr>
        <w:t>Perfected Request</w:t>
      </w:r>
      <w:r w:rsidR="00E85865" w:rsidRPr="00E85865">
        <w:rPr>
          <w:rFonts w:ascii="Arial" w:hAnsi="Arial" w:cs="Arial"/>
          <w:sz w:val="22"/>
          <w:szCs w:val="22"/>
        </w:rPr>
        <w:t xml:space="preserve"> – a request for records which reasonably</w:t>
      </w:r>
      <w:r>
        <w:rPr>
          <w:rFonts w:ascii="Arial" w:hAnsi="Arial" w:cs="Arial"/>
          <w:sz w:val="22"/>
          <w:szCs w:val="22"/>
        </w:rPr>
        <w:t xml:space="preserve"> </w:t>
      </w:r>
      <w:r w:rsidR="00E85865" w:rsidRPr="00E85865">
        <w:rPr>
          <w:rFonts w:ascii="Arial" w:hAnsi="Arial" w:cs="Arial"/>
          <w:sz w:val="22"/>
          <w:szCs w:val="22"/>
        </w:rPr>
        <w:t>describes such records and is made in accordance with published rules</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sidR="00E85865" w:rsidRPr="00E85865">
        <w:rPr>
          <w:rFonts w:ascii="Arial" w:hAnsi="Arial" w:cs="Arial"/>
          <w:sz w:val="22"/>
          <w:szCs w:val="22"/>
        </w:rPr>
        <w:t>stating the time, place, fees (if any) and procedures to be followed.</w:t>
      </w:r>
      <w:r>
        <w:rPr>
          <w:rFonts w:ascii="Arial" w:hAnsi="Arial" w:cs="Arial"/>
          <w:sz w:val="22"/>
          <w:szCs w:val="22"/>
        </w:rPr>
        <w:t xml:space="preserve"> </w:t>
      </w:r>
    </w:p>
    <w:p w:rsidR="008F4ACA" w:rsidRPr="00E85865" w:rsidRDefault="008F4ACA" w:rsidP="00E85865">
      <w:pPr>
        <w:pStyle w:val="ListParagraph"/>
        <w:rPr>
          <w:rFonts w:ascii="Arial" w:hAnsi="Arial" w:cs="Arial"/>
          <w:sz w:val="22"/>
          <w:szCs w:val="22"/>
        </w:rPr>
      </w:pPr>
    </w:p>
    <w:p w:rsidR="00E85865" w:rsidRDefault="008F4ACA" w:rsidP="00E85865">
      <w:pPr>
        <w:pStyle w:val="ListParagraph"/>
        <w:rPr>
          <w:rFonts w:ascii="Arial" w:hAnsi="Arial" w:cs="Arial"/>
          <w:sz w:val="22"/>
          <w:szCs w:val="22"/>
        </w:rPr>
      </w:pPr>
      <w:r>
        <w:rPr>
          <w:rFonts w:ascii="Arial" w:hAnsi="Arial" w:cs="Arial"/>
          <w:sz w:val="22"/>
          <w:szCs w:val="22"/>
        </w:rPr>
        <w:tab/>
      </w:r>
      <w:r w:rsidR="00E85865" w:rsidRPr="00E85865">
        <w:rPr>
          <w:rFonts w:ascii="Arial" w:hAnsi="Arial" w:cs="Arial"/>
          <w:sz w:val="22"/>
          <w:szCs w:val="22"/>
        </w:rPr>
        <w:t xml:space="preserve">o. </w:t>
      </w:r>
      <w:r w:rsidR="00E85865" w:rsidRPr="00E85865">
        <w:rPr>
          <w:rFonts w:ascii="Arial" w:hAnsi="Arial" w:cs="Arial"/>
          <w:b/>
          <w:sz w:val="22"/>
          <w:szCs w:val="22"/>
        </w:rPr>
        <w:t>Processed Request or Processed Administrative Appeal</w:t>
      </w:r>
      <w:r w:rsidR="00E85865" w:rsidRPr="00E85865">
        <w:rPr>
          <w:rFonts w:ascii="Arial" w:hAnsi="Arial" w:cs="Arial"/>
          <w:sz w:val="22"/>
          <w:szCs w:val="22"/>
        </w:rPr>
        <w:t xml:space="preserve"> – a</w:t>
      </w:r>
      <w:r>
        <w:rPr>
          <w:rFonts w:ascii="Arial" w:hAnsi="Arial" w:cs="Arial"/>
          <w:sz w:val="22"/>
          <w:szCs w:val="22"/>
        </w:rPr>
        <w:t xml:space="preserve"> </w:t>
      </w:r>
      <w:r w:rsidR="00E85865" w:rsidRPr="00E85865">
        <w:rPr>
          <w:rFonts w:ascii="Arial" w:hAnsi="Arial" w:cs="Arial"/>
          <w:sz w:val="22"/>
          <w:szCs w:val="22"/>
        </w:rPr>
        <w:t>request or administrative appeal for which an agency has taken final</w:t>
      </w:r>
      <w:r>
        <w:rPr>
          <w:rFonts w:ascii="Arial" w:hAnsi="Arial" w:cs="Arial"/>
          <w:sz w:val="22"/>
          <w:szCs w:val="22"/>
        </w:rPr>
        <w:t xml:space="preserve"> </w:t>
      </w:r>
      <w:r w:rsidR="00E85865" w:rsidRPr="00E85865">
        <w:rPr>
          <w:rFonts w:ascii="Arial" w:hAnsi="Arial" w:cs="Arial"/>
          <w:sz w:val="22"/>
          <w:szCs w:val="22"/>
        </w:rPr>
        <w:t xml:space="preserve">action in all </w:t>
      </w:r>
      <w:r>
        <w:rPr>
          <w:rFonts w:ascii="Arial" w:hAnsi="Arial" w:cs="Arial"/>
          <w:sz w:val="22"/>
          <w:szCs w:val="22"/>
        </w:rPr>
        <w:tab/>
      </w:r>
      <w:r w:rsidR="00E85865" w:rsidRPr="00E85865">
        <w:rPr>
          <w:rFonts w:ascii="Arial" w:hAnsi="Arial" w:cs="Arial"/>
          <w:sz w:val="22"/>
          <w:szCs w:val="22"/>
        </w:rPr>
        <w:t>respects.</w:t>
      </w:r>
    </w:p>
    <w:p w:rsidR="008F4ACA" w:rsidRPr="00E85865" w:rsidRDefault="008F4ACA" w:rsidP="00E85865">
      <w:pPr>
        <w:pStyle w:val="ListParagraph"/>
        <w:rPr>
          <w:rFonts w:ascii="Arial" w:hAnsi="Arial" w:cs="Arial"/>
          <w:sz w:val="22"/>
          <w:szCs w:val="22"/>
        </w:rPr>
      </w:pPr>
    </w:p>
    <w:p w:rsidR="00E85865" w:rsidRPr="00E85865" w:rsidRDefault="008F4ACA" w:rsidP="00E85865">
      <w:pPr>
        <w:pStyle w:val="ListParagraph"/>
        <w:rPr>
          <w:rFonts w:ascii="Arial" w:hAnsi="Arial" w:cs="Arial"/>
          <w:sz w:val="22"/>
          <w:szCs w:val="22"/>
        </w:rPr>
      </w:pPr>
      <w:r>
        <w:rPr>
          <w:rFonts w:ascii="Arial" w:hAnsi="Arial" w:cs="Arial"/>
          <w:sz w:val="22"/>
          <w:szCs w:val="22"/>
        </w:rPr>
        <w:tab/>
      </w:r>
      <w:r w:rsidR="00E85865" w:rsidRPr="00E85865">
        <w:rPr>
          <w:rFonts w:ascii="Arial" w:hAnsi="Arial" w:cs="Arial"/>
          <w:sz w:val="22"/>
          <w:szCs w:val="22"/>
        </w:rPr>
        <w:t xml:space="preserve">p. </w:t>
      </w:r>
      <w:r w:rsidR="00E85865" w:rsidRPr="00E85865">
        <w:rPr>
          <w:rFonts w:ascii="Arial" w:hAnsi="Arial" w:cs="Arial"/>
          <w:b/>
          <w:sz w:val="22"/>
          <w:szCs w:val="22"/>
        </w:rPr>
        <w:t>Range in Number of Days</w:t>
      </w:r>
      <w:r w:rsidR="00E85865" w:rsidRPr="00E85865">
        <w:rPr>
          <w:rFonts w:ascii="Arial" w:hAnsi="Arial" w:cs="Arial"/>
          <w:sz w:val="22"/>
          <w:szCs w:val="22"/>
        </w:rPr>
        <w:t xml:space="preserve"> – the lowest and highest number of days</w:t>
      </w:r>
      <w:r>
        <w:rPr>
          <w:rFonts w:ascii="Arial" w:hAnsi="Arial" w:cs="Arial"/>
          <w:sz w:val="22"/>
          <w:szCs w:val="22"/>
        </w:rPr>
        <w:t xml:space="preserve"> </w:t>
      </w:r>
      <w:r w:rsidR="00E85865" w:rsidRPr="00E85865">
        <w:rPr>
          <w:rFonts w:ascii="Arial" w:hAnsi="Arial" w:cs="Arial"/>
          <w:sz w:val="22"/>
          <w:szCs w:val="22"/>
        </w:rPr>
        <w:t>to process requests or administrative appeals.</w:t>
      </w:r>
    </w:p>
    <w:p w:rsidR="008F4ACA" w:rsidRDefault="008F4ACA" w:rsidP="00E85865">
      <w:pPr>
        <w:pStyle w:val="ListParagraph"/>
        <w:rPr>
          <w:rFonts w:ascii="Arial" w:hAnsi="Arial" w:cs="Arial"/>
          <w:sz w:val="22"/>
          <w:szCs w:val="22"/>
        </w:rPr>
      </w:pPr>
    </w:p>
    <w:p w:rsidR="00E85865" w:rsidRPr="00E85865" w:rsidRDefault="008F4ACA" w:rsidP="00E85865">
      <w:pPr>
        <w:pStyle w:val="ListParagraph"/>
        <w:rPr>
          <w:rFonts w:ascii="Arial" w:hAnsi="Arial" w:cs="Arial"/>
          <w:sz w:val="22"/>
          <w:szCs w:val="22"/>
        </w:rPr>
      </w:pPr>
      <w:r>
        <w:rPr>
          <w:rFonts w:ascii="Arial" w:hAnsi="Arial" w:cs="Arial"/>
          <w:sz w:val="22"/>
          <w:szCs w:val="22"/>
        </w:rPr>
        <w:tab/>
      </w:r>
      <w:r w:rsidR="00E85865" w:rsidRPr="00E85865">
        <w:rPr>
          <w:rFonts w:ascii="Arial" w:hAnsi="Arial" w:cs="Arial"/>
          <w:sz w:val="22"/>
          <w:szCs w:val="22"/>
        </w:rPr>
        <w:t xml:space="preserve">q. </w:t>
      </w:r>
      <w:r w:rsidR="00E85865" w:rsidRPr="00E85865">
        <w:rPr>
          <w:rFonts w:ascii="Arial" w:hAnsi="Arial" w:cs="Arial"/>
          <w:b/>
          <w:sz w:val="22"/>
          <w:szCs w:val="22"/>
        </w:rPr>
        <w:t>Time Limits</w:t>
      </w:r>
      <w:r w:rsidR="00E85865" w:rsidRPr="00E85865">
        <w:rPr>
          <w:rFonts w:ascii="Arial" w:hAnsi="Arial" w:cs="Arial"/>
          <w:sz w:val="22"/>
          <w:szCs w:val="22"/>
        </w:rPr>
        <w:t xml:space="preserve"> – the time period in the statute for an agency to respond</w:t>
      </w:r>
      <w:r>
        <w:rPr>
          <w:rFonts w:ascii="Arial" w:hAnsi="Arial" w:cs="Arial"/>
          <w:sz w:val="22"/>
          <w:szCs w:val="22"/>
        </w:rPr>
        <w:t xml:space="preserve"> </w:t>
      </w:r>
      <w:r w:rsidR="00E85865" w:rsidRPr="00E85865">
        <w:rPr>
          <w:rFonts w:ascii="Arial" w:hAnsi="Arial" w:cs="Arial"/>
          <w:sz w:val="22"/>
          <w:szCs w:val="22"/>
        </w:rPr>
        <w:t>to a FOIA request (ordinarily twenty working days from receipt of a</w:t>
      </w:r>
      <w:r>
        <w:rPr>
          <w:rFonts w:ascii="Arial" w:hAnsi="Arial" w:cs="Arial"/>
          <w:sz w:val="22"/>
          <w:szCs w:val="22"/>
        </w:rPr>
        <w:t xml:space="preserve"> </w:t>
      </w:r>
      <w:r w:rsidR="00E85865" w:rsidRPr="00E85865">
        <w:rPr>
          <w:rFonts w:ascii="Arial" w:hAnsi="Arial" w:cs="Arial"/>
          <w:sz w:val="22"/>
          <w:szCs w:val="22"/>
        </w:rPr>
        <w:t xml:space="preserve">perfected </w:t>
      </w:r>
      <w:r>
        <w:rPr>
          <w:rFonts w:ascii="Arial" w:hAnsi="Arial" w:cs="Arial"/>
          <w:sz w:val="22"/>
          <w:szCs w:val="22"/>
        </w:rPr>
        <w:tab/>
      </w:r>
      <w:r w:rsidR="00E85865" w:rsidRPr="00E85865">
        <w:rPr>
          <w:rFonts w:ascii="Arial" w:hAnsi="Arial" w:cs="Arial"/>
          <w:sz w:val="22"/>
          <w:szCs w:val="22"/>
        </w:rPr>
        <w:t>FOIA request).</w:t>
      </w:r>
      <w:r>
        <w:rPr>
          <w:rFonts w:ascii="Arial" w:hAnsi="Arial" w:cs="Arial"/>
          <w:sz w:val="22"/>
          <w:szCs w:val="22"/>
        </w:rPr>
        <w:t xml:space="preserve">  </w:t>
      </w:r>
      <w:r w:rsidR="00E85865" w:rsidRPr="00E85865">
        <w:rPr>
          <w:rFonts w:ascii="Arial" w:hAnsi="Arial" w:cs="Arial"/>
          <w:sz w:val="22"/>
          <w:szCs w:val="22"/>
        </w:rPr>
        <w:t>Department of Justice Annual FOIA Report Handbook 69</w:t>
      </w:r>
    </w:p>
    <w:p w:rsidR="008F4ACA" w:rsidRDefault="008F4ACA" w:rsidP="00E85865">
      <w:pPr>
        <w:pStyle w:val="ListParagraph"/>
        <w:rPr>
          <w:rFonts w:ascii="Arial" w:hAnsi="Arial" w:cs="Arial"/>
          <w:sz w:val="22"/>
          <w:szCs w:val="22"/>
        </w:rPr>
      </w:pPr>
    </w:p>
    <w:p w:rsidR="00E85865" w:rsidRPr="008F4ACA" w:rsidRDefault="008F4ACA" w:rsidP="00E85865">
      <w:pPr>
        <w:pStyle w:val="ListParagraph"/>
        <w:rPr>
          <w:rFonts w:ascii="Arial" w:hAnsi="Arial" w:cs="Arial"/>
          <w:sz w:val="22"/>
          <w:szCs w:val="22"/>
        </w:rPr>
      </w:pPr>
      <w:r w:rsidRPr="008F4ACA">
        <w:rPr>
          <w:rFonts w:ascii="Arial" w:hAnsi="Arial" w:cs="Arial"/>
          <w:sz w:val="22"/>
          <w:szCs w:val="22"/>
        </w:rPr>
        <w:t>3</w:t>
      </w:r>
      <w:r w:rsidR="00E85865" w:rsidRPr="008F4ACA">
        <w:rPr>
          <w:rFonts w:ascii="Arial" w:hAnsi="Arial" w:cs="Arial"/>
          <w:sz w:val="22"/>
          <w:szCs w:val="22"/>
        </w:rPr>
        <w:t xml:space="preserve">. </w:t>
      </w:r>
      <w:r w:rsidRPr="008F4ACA">
        <w:rPr>
          <w:rFonts w:ascii="Arial" w:hAnsi="Arial" w:cs="Arial"/>
          <w:sz w:val="22"/>
          <w:szCs w:val="22"/>
        </w:rPr>
        <w:t>D</w:t>
      </w:r>
      <w:r w:rsidR="00E85865" w:rsidRPr="008F4ACA">
        <w:rPr>
          <w:rFonts w:ascii="Arial" w:hAnsi="Arial" w:cs="Arial"/>
          <w:sz w:val="22"/>
          <w:szCs w:val="22"/>
        </w:rPr>
        <w:t>escriptions of the nine FOIA exemptions:</w:t>
      </w:r>
    </w:p>
    <w:p w:rsidR="008F4ACA" w:rsidRPr="00E85865" w:rsidRDefault="008F4ACA" w:rsidP="00E85865">
      <w:pPr>
        <w:pStyle w:val="ListParagraph"/>
        <w:rPr>
          <w:rFonts w:ascii="Arial" w:hAnsi="Arial" w:cs="Arial"/>
          <w:sz w:val="22"/>
          <w:szCs w:val="22"/>
        </w:rPr>
      </w:pPr>
    </w:p>
    <w:p w:rsidR="00E85865" w:rsidRDefault="00E85865" w:rsidP="00773FD4">
      <w:pPr>
        <w:pStyle w:val="ListParagraph"/>
        <w:numPr>
          <w:ilvl w:val="0"/>
          <w:numId w:val="10"/>
        </w:numPr>
        <w:ind w:left="1440"/>
        <w:rPr>
          <w:rFonts w:ascii="Arial" w:hAnsi="Arial" w:cs="Arial"/>
          <w:sz w:val="22"/>
          <w:szCs w:val="22"/>
        </w:rPr>
      </w:pPr>
      <w:r w:rsidRPr="00773FD4">
        <w:rPr>
          <w:rFonts w:ascii="Arial" w:hAnsi="Arial" w:cs="Arial"/>
          <w:b/>
          <w:sz w:val="22"/>
          <w:szCs w:val="22"/>
        </w:rPr>
        <w:t>Exemption 1</w:t>
      </w:r>
      <w:r w:rsidRPr="00E85865">
        <w:rPr>
          <w:rFonts w:ascii="Arial" w:hAnsi="Arial" w:cs="Arial"/>
          <w:sz w:val="22"/>
          <w:szCs w:val="22"/>
        </w:rPr>
        <w:t>: classified national defense and foreign relations</w:t>
      </w:r>
      <w:r w:rsidR="008F4ACA">
        <w:rPr>
          <w:rFonts w:ascii="Arial" w:hAnsi="Arial" w:cs="Arial"/>
          <w:sz w:val="22"/>
          <w:szCs w:val="22"/>
        </w:rPr>
        <w:t xml:space="preserve"> </w:t>
      </w:r>
      <w:r w:rsidRPr="00E85865">
        <w:rPr>
          <w:rFonts w:ascii="Arial" w:hAnsi="Arial" w:cs="Arial"/>
          <w:sz w:val="22"/>
          <w:szCs w:val="22"/>
        </w:rPr>
        <w:t>information</w:t>
      </w:r>
    </w:p>
    <w:p w:rsidR="00E85865" w:rsidRDefault="00E85865" w:rsidP="00773FD4">
      <w:pPr>
        <w:pStyle w:val="ListParagraph"/>
        <w:numPr>
          <w:ilvl w:val="0"/>
          <w:numId w:val="10"/>
        </w:numPr>
        <w:ind w:left="1440"/>
        <w:rPr>
          <w:rFonts w:ascii="Arial" w:hAnsi="Arial" w:cs="Arial"/>
          <w:sz w:val="22"/>
          <w:szCs w:val="22"/>
        </w:rPr>
      </w:pPr>
      <w:r w:rsidRPr="00773FD4">
        <w:rPr>
          <w:rFonts w:ascii="Arial" w:hAnsi="Arial" w:cs="Arial"/>
          <w:b/>
          <w:sz w:val="22"/>
          <w:szCs w:val="22"/>
        </w:rPr>
        <w:t>Exemption 2</w:t>
      </w:r>
      <w:r w:rsidRPr="008F4ACA">
        <w:rPr>
          <w:rFonts w:ascii="Arial" w:hAnsi="Arial" w:cs="Arial"/>
          <w:sz w:val="22"/>
          <w:szCs w:val="22"/>
        </w:rPr>
        <w:t>: information that is related solely to the internal</w:t>
      </w:r>
      <w:r w:rsidR="008F4ACA">
        <w:rPr>
          <w:rFonts w:ascii="Arial" w:hAnsi="Arial" w:cs="Arial"/>
          <w:sz w:val="22"/>
          <w:szCs w:val="22"/>
        </w:rPr>
        <w:t xml:space="preserve"> </w:t>
      </w:r>
      <w:r w:rsidRPr="008F4ACA">
        <w:rPr>
          <w:rFonts w:ascii="Arial" w:hAnsi="Arial" w:cs="Arial"/>
          <w:sz w:val="22"/>
          <w:szCs w:val="22"/>
        </w:rPr>
        <w:t>personnel rules and practices of an agency</w:t>
      </w:r>
    </w:p>
    <w:p w:rsidR="00E85865" w:rsidRPr="008F4ACA" w:rsidRDefault="00E85865" w:rsidP="00773FD4">
      <w:pPr>
        <w:pStyle w:val="ListParagraph"/>
        <w:numPr>
          <w:ilvl w:val="0"/>
          <w:numId w:val="10"/>
        </w:numPr>
        <w:ind w:left="1440"/>
        <w:rPr>
          <w:rFonts w:ascii="Arial" w:hAnsi="Arial" w:cs="Arial"/>
          <w:sz w:val="22"/>
          <w:szCs w:val="22"/>
        </w:rPr>
      </w:pPr>
      <w:r w:rsidRPr="00773FD4">
        <w:rPr>
          <w:rFonts w:ascii="Arial" w:hAnsi="Arial" w:cs="Arial"/>
          <w:b/>
          <w:sz w:val="22"/>
          <w:szCs w:val="22"/>
        </w:rPr>
        <w:t>Exemption 3</w:t>
      </w:r>
      <w:r w:rsidRPr="008F4ACA">
        <w:rPr>
          <w:rFonts w:ascii="Arial" w:hAnsi="Arial" w:cs="Arial"/>
          <w:sz w:val="22"/>
          <w:szCs w:val="22"/>
        </w:rPr>
        <w:t>: information that is prohibited from disclosure by</w:t>
      </w:r>
      <w:r w:rsidR="008F4ACA" w:rsidRPr="008F4ACA">
        <w:rPr>
          <w:rFonts w:ascii="Arial" w:hAnsi="Arial" w:cs="Arial"/>
          <w:sz w:val="22"/>
          <w:szCs w:val="22"/>
        </w:rPr>
        <w:t xml:space="preserve"> </w:t>
      </w:r>
      <w:r w:rsidRPr="008F4ACA">
        <w:rPr>
          <w:rFonts w:ascii="Arial" w:hAnsi="Arial" w:cs="Arial"/>
          <w:sz w:val="22"/>
          <w:szCs w:val="22"/>
        </w:rPr>
        <w:t>another federal law</w:t>
      </w:r>
    </w:p>
    <w:p w:rsidR="00E85865" w:rsidRPr="00E85865" w:rsidRDefault="00E85865" w:rsidP="00773FD4">
      <w:pPr>
        <w:pStyle w:val="ListParagraph"/>
        <w:numPr>
          <w:ilvl w:val="0"/>
          <w:numId w:val="10"/>
        </w:numPr>
        <w:ind w:left="1440"/>
        <w:rPr>
          <w:rFonts w:ascii="Arial" w:hAnsi="Arial" w:cs="Arial"/>
          <w:sz w:val="22"/>
          <w:szCs w:val="22"/>
        </w:rPr>
      </w:pPr>
      <w:r w:rsidRPr="00773FD4">
        <w:rPr>
          <w:rFonts w:ascii="Arial" w:hAnsi="Arial" w:cs="Arial"/>
          <w:b/>
          <w:sz w:val="22"/>
          <w:szCs w:val="22"/>
        </w:rPr>
        <w:t>Exemption 4</w:t>
      </w:r>
      <w:r w:rsidRPr="00E85865">
        <w:rPr>
          <w:rFonts w:ascii="Arial" w:hAnsi="Arial" w:cs="Arial"/>
          <w:sz w:val="22"/>
          <w:szCs w:val="22"/>
        </w:rPr>
        <w:t>: trade secrets and other confidential business</w:t>
      </w:r>
      <w:r w:rsidR="008F4ACA">
        <w:rPr>
          <w:rFonts w:ascii="Arial" w:hAnsi="Arial" w:cs="Arial"/>
          <w:sz w:val="22"/>
          <w:szCs w:val="22"/>
        </w:rPr>
        <w:t xml:space="preserve"> </w:t>
      </w:r>
      <w:r w:rsidRPr="00E85865">
        <w:rPr>
          <w:rFonts w:ascii="Arial" w:hAnsi="Arial" w:cs="Arial"/>
          <w:sz w:val="22"/>
          <w:szCs w:val="22"/>
        </w:rPr>
        <w:t>information</w:t>
      </w:r>
    </w:p>
    <w:p w:rsidR="00E85865" w:rsidRPr="00E85865" w:rsidRDefault="00E85865" w:rsidP="00773FD4">
      <w:pPr>
        <w:pStyle w:val="ListParagraph"/>
        <w:numPr>
          <w:ilvl w:val="0"/>
          <w:numId w:val="10"/>
        </w:numPr>
        <w:ind w:left="1440"/>
        <w:rPr>
          <w:rFonts w:ascii="Arial" w:hAnsi="Arial" w:cs="Arial"/>
          <w:sz w:val="22"/>
          <w:szCs w:val="22"/>
        </w:rPr>
      </w:pPr>
      <w:r w:rsidRPr="00773FD4">
        <w:rPr>
          <w:rFonts w:ascii="Arial" w:hAnsi="Arial" w:cs="Arial"/>
          <w:b/>
          <w:sz w:val="22"/>
          <w:szCs w:val="22"/>
        </w:rPr>
        <w:t>Exemption 5</w:t>
      </w:r>
      <w:r w:rsidRPr="00E85865">
        <w:rPr>
          <w:rFonts w:ascii="Arial" w:hAnsi="Arial" w:cs="Arial"/>
          <w:sz w:val="22"/>
          <w:szCs w:val="22"/>
        </w:rPr>
        <w:t>: inter-agency or intra-agency communications that are</w:t>
      </w:r>
      <w:r w:rsidR="00773FD4">
        <w:rPr>
          <w:rFonts w:ascii="Arial" w:hAnsi="Arial" w:cs="Arial"/>
          <w:sz w:val="22"/>
          <w:szCs w:val="22"/>
        </w:rPr>
        <w:t xml:space="preserve"> </w:t>
      </w:r>
      <w:r w:rsidRPr="00E85865">
        <w:rPr>
          <w:rFonts w:ascii="Arial" w:hAnsi="Arial" w:cs="Arial"/>
          <w:sz w:val="22"/>
          <w:szCs w:val="22"/>
        </w:rPr>
        <w:t>protected by legal privileges</w:t>
      </w:r>
    </w:p>
    <w:p w:rsidR="00773FD4" w:rsidRDefault="00E85865" w:rsidP="00773FD4">
      <w:pPr>
        <w:pStyle w:val="ListParagraph"/>
        <w:numPr>
          <w:ilvl w:val="0"/>
          <w:numId w:val="10"/>
        </w:numPr>
        <w:ind w:left="1440"/>
        <w:rPr>
          <w:rFonts w:ascii="Arial" w:hAnsi="Arial" w:cs="Arial"/>
          <w:sz w:val="22"/>
          <w:szCs w:val="22"/>
        </w:rPr>
      </w:pPr>
      <w:r w:rsidRPr="00773FD4">
        <w:rPr>
          <w:rFonts w:ascii="Arial" w:hAnsi="Arial" w:cs="Arial"/>
          <w:b/>
          <w:sz w:val="22"/>
          <w:szCs w:val="22"/>
        </w:rPr>
        <w:t>Exemption 6</w:t>
      </w:r>
      <w:r w:rsidRPr="00E85865">
        <w:rPr>
          <w:rFonts w:ascii="Arial" w:hAnsi="Arial" w:cs="Arial"/>
          <w:sz w:val="22"/>
          <w:szCs w:val="22"/>
        </w:rPr>
        <w:t>: information involving matters of personal privacy</w:t>
      </w:r>
    </w:p>
    <w:p w:rsidR="00E85865" w:rsidRPr="00773FD4" w:rsidRDefault="00E85865" w:rsidP="00773FD4">
      <w:pPr>
        <w:pStyle w:val="ListParagraph"/>
        <w:numPr>
          <w:ilvl w:val="0"/>
          <w:numId w:val="10"/>
        </w:numPr>
        <w:ind w:left="1440"/>
        <w:rPr>
          <w:rFonts w:ascii="Arial" w:hAnsi="Arial" w:cs="Arial"/>
          <w:sz w:val="22"/>
          <w:szCs w:val="22"/>
        </w:rPr>
      </w:pPr>
      <w:r w:rsidRPr="00773FD4">
        <w:rPr>
          <w:rFonts w:ascii="Arial" w:hAnsi="Arial" w:cs="Arial"/>
          <w:b/>
          <w:sz w:val="22"/>
          <w:szCs w:val="22"/>
        </w:rPr>
        <w:t>Exemption 7</w:t>
      </w:r>
      <w:r w:rsidRPr="00773FD4">
        <w:rPr>
          <w:rFonts w:ascii="Arial" w:hAnsi="Arial" w:cs="Arial"/>
          <w:sz w:val="22"/>
          <w:szCs w:val="22"/>
        </w:rPr>
        <w:t>: records or information compiled for law enforcement</w:t>
      </w:r>
      <w:r w:rsidR="008F4ACA" w:rsidRPr="00773FD4">
        <w:rPr>
          <w:rFonts w:ascii="Arial" w:hAnsi="Arial" w:cs="Arial"/>
          <w:sz w:val="22"/>
          <w:szCs w:val="22"/>
        </w:rPr>
        <w:t xml:space="preserve"> </w:t>
      </w:r>
      <w:r w:rsidRPr="00773FD4">
        <w:rPr>
          <w:rFonts w:ascii="Arial" w:hAnsi="Arial" w:cs="Arial"/>
          <w:sz w:val="22"/>
          <w:szCs w:val="22"/>
        </w:rPr>
        <w:t>purposes, to the extent that the production of those records (A) could</w:t>
      </w:r>
      <w:r w:rsidR="008F4ACA" w:rsidRPr="00773FD4">
        <w:rPr>
          <w:rFonts w:ascii="Arial" w:hAnsi="Arial" w:cs="Arial"/>
          <w:sz w:val="22"/>
          <w:szCs w:val="22"/>
        </w:rPr>
        <w:t xml:space="preserve"> </w:t>
      </w:r>
      <w:r w:rsidRPr="00773FD4">
        <w:rPr>
          <w:rFonts w:ascii="Arial" w:hAnsi="Arial" w:cs="Arial"/>
          <w:sz w:val="22"/>
          <w:szCs w:val="22"/>
        </w:rPr>
        <w:t>reasonably be expected to interfere with enforcement proceedings, (B)</w:t>
      </w:r>
      <w:r w:rsidR="008F4ACA" w:rsidRPr="00773FD4">
        <w:rPr>
          <w:rFonts w:ascii="Arial" w:hAnsi="Arial" w:cs="Arial"/>
          <w:sz w:val="22"/>
          <w:szCs w:val="22"/>
        </w:rPr>
        <w:t xml:space="preserve"> </w:t>
      </w:r>
      <w:r w:rsidRPr="00773FD4">
        <w:rPr>
          <w:rFonts w:ascii="Arial" w:hAnsi="Arial" w:cs="Arial"/>
          <w:sz w:val="22"/>
          <w:szCs w:val="22"/>
        </w:rPr>
        <w:t>would deprive a person of a right to a fair trial or an impartial</w:t>
      </w:r>
      <w:r w:rsidR="008F4ACA" w:rsidRPr="00773FD4">
        <w:rPr>
          <w:rFonts w:ascii="Arial" w:hAnsi="Arial" w:cs="Arial"/>
          <w:sz w:val="22"/>
          <w:szCs w:val="22"/>
        </w:rPr>
        <w:t xml:space="preserve"> </w:t>
      </w:r>
      <w:r w:rsidRPr="00773FD4">
        <w:rPr>
          <w:rFonts w:ascii="Arial" w:hAnsi="Arial" w:cs="Arial"/>
          <w:sz w:val="22"/>
          <w:szCs w:val="22"/>
        </w:rPr>
        <w:t>adjudication, (C) could reasonably be expected to constitute an</w:t>
      </w:r>
      <w:r w:rsidR="008F4ACA" w:rsidRPr="00773FD4">
        <w:rPr>
          <w:rFonts w:ascii="Arial" w:hAnsi="Arial" w:cs="Arial"/>
          <w:sz w:val="22"/>
          <w:szCs w:val="22"/>
        </w:rPr>
        <w:t xml:space="preserve"> </w:t>
      </w:r>
      <w:r w:rsidRPr="00773FD4">
        <w:rPr>
          <w:rFonts w:ascii="Arial" w:hAnsi="Arial" w:cs="Arial"/>
          <w:sz w:val="22"/>
          <w:szCs w:val="22"/>
        </w:rPr>
        <w:t>unwarranted invasion of personal privacy, (D) could reasonably be</w:t>
      </w:r>
      <w:r w:rsidR="008F4ACA" w:rsidRPr="00773FD4">
        <w:rPr>
          <w:rFonts w:ascii="Arial" w:hAnsi="Arial" w:cs="Arial"/>
          <w:sz w:val="22"/>
          <w:szCs w:val="22"/>
        </w:rPr>
        <w:t xml:space="preserve"> </w:t>
      </w:r>
      <w:r w:rsidRPr="00773FD4">
        <w:rPr>
          <w:rFonts w:ascii="Arial" w:hAnsi="Arial" w:cs="Arial"/>
          <w:sz w:val="22"/>
          <w:szCs w:val="22"/>
        </w:rPr>
        <w:t>expected to disclose the identity of a confidential source, (E) would</w:t>
      </w:r>
      <w:r w:rsidR="008F4ACA" w:rsidRPr="00773FD4">
        <w:rPr>
          <w:rFonts w:ascii="Arial" w:hAnsi="Arial" w:cs="Arial"/>
          <w:sz w:val="22"/>
          <w:szCs w:val="22"/>
        </w:rPr>
        <w:t xml:space="preserve"> </w:t>
      </w:r>
      <w:r w:rsidRPr="00773FD4">
        <w:rPr>
          <w:rFonts w:ascii="Arial" w:hAnsi="Arial" w:cs="Arial"/>
          <w:sz w:val="22"/>
          <w:szCs w:val="22"/>
        </w:rPr>
        <w:t>disclose techniques and procedures for law enforcement investigations</w:t>
      </w:r>
      <w:r w:rsidR="008F4ACA" w:rsidRPr="00773FD4">
        <w:rPr>
          <w:rFonts w:ascii="Arial" w:hAnsi="Arial" w:cs="Arial"/>
          <w:sz w:val="22"/>
          <w:szCs w:val="22"/>
        </w:rPr>
        <w:t xml:space="preserve"> </w:t>
      </w:r>
      <w:r w:rsidRPr="00773FD4">
        <w:rPr>
          <w:rFonts w:ascii="Arial" w:hAnsi="Arial" w:cs="Arial"/>
          <w:sz w:val="22"/>
          <w:szCs w:val="22"/>
        </w:rPr>
        <w:t>or prosecutions, or would disclose guidelines for law enforcement</w:t>
      </w:r>
      <w:r w:rsidR="008F4ACA" w:rsidRPr="00773FD4">
        <w:rPr>
          <w:rFonts w:ascii="Arial" w:hAnsi="Arial" w:cs="Arial"/>
          <w:sz w:val="22"/>
          <w:szCs w:val="22"/>
        </w:rPr>
        <w:t xml:space="preserve"> </w:t>
      </w:r>
      <w:r w:rsidRPr="00773FD4">
        <w:rPr>
          <w:rFonts w:ascii="Arial" w:hAnsi="Arial" w:cs="Arial"/>
          <w:sz w:val="22"/>
          <w:szCs w:val="22"/>
        </w:rPr>
        <w:t>investigations or prosecutions, or (F) could reasonably be expected to</w:t>
      </w:r>
      <w:r w:rsidR="008F4ACA" w:rsidRPr="00773FD4">
        <w:rPr>
          <w:rFonts w:ascii="Arial" w:hAnsi="Arial" w:cs="Arial"/>
          <w:sz w:val="22"/>
          <w:szCs w:val="22"/>
        </w:rPr>
        <w:t xml:space="preserve"> </w:t>
      </w:r>
      <w:r w:rsidRPr="00773FD4">
        <w:rPr>
          <w:rFonts w:ascii="Arial" w:hAnsi="Arial" w:cs="Arial"/>
          <w:sz w:val="22"/>
          <w:szCs w:val="22"/>
        </w:rPr>
        <w:t>endanger the life or physical safety of any individual</w:t>
      </w:r>
    </w:p>
    <w:p w:rsidR="00E85865" w:rsidRPr="00E85865" w:rsidRDefault="00E85865" w:rsidP="00773FD4">
      <w:pPr>
        <w:pStyle w:val="ListParagraph"/>
        <w:numPr>
          <w:ilvl w:val="0"/>
          <w:numId w:val="10"/>
        </w:numPr>
        <w:ind w:left="1440"/>
        <w:rPr>
          <w:rFonts w:ascii="Arial" w:hAnsi="Arial" w:cs="Arial"/>
          <w:sz w:val="22"/>
          <w:szCs w:val="22"/>
        </w:rPr>
      </w:pPr>
      <w:r w:rsidRPr="00773FD4">
        <w:rPr>
          <w:rFonts w:ascii="Arial" w:hAnsi="Arial" w:cs="Arial"/>
          <w:b/>
          <w:sz w:val="22"/>
          <w:szCs w:val="22"/>
        </w:rPr>
        <w:t>Exemption 8</w:t>
      </w:r>
      <w:r w:rsidRPr="00E85865">
        <w:rPr>
          <w:rFonts w:ascii="Arial" w:hAnsi="Arial" w:cs="Arial"/>
          <w:sz w:val="22"/>
          <w:szCs w:val="22"/>
        </w:rPr>
        <w:t>: information relating to the supervision of financial</w:t>
      </w:r>
      <w:r w:rsidR="00773FD4">
        <w:rPr>
          <w:rFonts w:ascii="Arial" w:hAnsi="Arial" w:cs="Arial"/>
          <w:sz w:val="22"/>
          <w:szCs w:val="22"/>
        </w:rPr>
        <w:t xml:space="preserve"> </w:t>
      </w:r>
      <w:r w:rsidRPr="00E85865">
        <w:rPr>
          <w:rFonts w:ascii="Arial" w:hAnsi="Arial" w:cs="Arial"/>
          <w:sz w:val="22"/>
          <w:szCs w:val="22"/>
        </w:rPr>
        <w:t>institutions</w:t>
      </w:r>
    </w:p>
    <w:p w:rsidR="00C82A40" w:rsidRPr="00E85865" w:rsidRDefault="00E85865" w:rsidP="00773FD4">
      <w:pPr>
        <w:pStyle w:val="ListParagraph"/>
        <w:numPr>
          <w:ilvl w:val="0"/>
          <w:numId w:val="10"/>
        </w:numPr>
        <w:ind w:left="1440"/>
        <w:rPr>
          <w:rFonts w:ascii="Arial" w:hAnsi="Arial" w:cs="Arial"/>
          <w:sz w:val="22"/>
          <w:szCs w:val="22"/>
        </w:rPr>
      </w:pPr>
      <w:r w:rsidRPr="00773FD4">
        <w:rPr>
          <w:rFonts w:ascii="Arial" w:hAnsi="Arial" w:cs="Arial"/>
          <w:b/>
          <w:sz w:val="22"/>
          <w:szCs w:val="22"/>
        </w:rPr>
        <w:t>Exemption 9</w:t>
      </w:r>
      <w:r w:rsidRPr="00E85865">
        <w:rPr>
          <w:rFonts w:ascii="Arial" w:hAnsi="Arial" w:cs="Arial"/>
          <w:sz w:val="22"/>
          <w:szCs w:val="22"/>
        </w:rPr>
        <w:t>: geological information on wells</w:t>
      </w:r>
    </w:p>
    <w:p w:rsidR="00C82A40" w:rsidRPr="00C82A40" w:rsidRDefault="00C82A40" w:rsidP="00773FD4">
      <w:pPr>
        <w:spacing w:after="0" w:line="240" w:lineRule="auto"/>
        <w:ind w:left="2520"/>
        <w:rPr>
          <w:rFonts w:ascii="Arial" w:hAnsi="Arial" w:cs="Arial"/>
        </w:rPr>
      </w:pPr>
    </w:p>
    <w:p w:rsidR="00C82A40" w:rsidRDefault="00C82A40" w:rsidP="00C82A40">
      <w:pPr>
        <w:pStyle w:val="ListParagraph"/>
        <w:rPr>
          <w:rFonts w:ascii="Georgia" w:hAnsi="Georgia"/>
        </w:rPr>
      </w:pPr>
    </w:p>
    <w:p w:rsidR="00F153E9" w:rsidRDefault="00F153E9" w:rsidP="00F153E9">
      <w:pPr>
        <w:pStyle w:val="NoSpacing"/>
        <w:spacing w:afterLines="50" w:after="120"/>
        <w:rPr>
          <w:rFonts w:ascii="Arial" w:hAnsi="Arial" w:cs="Arial"/>
          <w:color w:val="000000"/>
          <w:sz w:val="20"/>
        </w:rPr>
        <w:sectPr w:rsidR="00F153E9" w:rsidSect="00F153E9">
          <w:headerReference w:type="default" r:id="rId13"/>
          <w:type w:val="continuous"/>
          <w:pgSz w:w="12240" w:h="15840"/>
          <w:pgMar w:top="1440" w:right="1440" w:bottom="1440" w:left="720" w:header="720" w:footer="720" w:gutter="0"/>
          <w:cols w:space="720"/>
          <w:docGrid w:linePitch="360"/>
        </w:sectPr>
      </w:pPr>
    </w:p>
    <w:tbl>
      <w:tblPr>
        <w:tblW w:w="10700" w:type="dxa"/>
        <w:shd w:val="clear" w:color="000000" w:fill="auto"/>
        <w:tblCellMar>
          <w:left w:w="0" w:type="dxa"/>
          <w:right w:w="0" w:type="dxa"/>
        </w:tblCellMar>
        <w:tblLook w:val="04A0" w:firstRow="1" w:lastRow="0" w:firstColumn="1" w:lastColumn="0" w:noHBand="0" w:noVBand="1"/>
      </w:tblPr>
      <w:tblGrid>
        <w:gridCol w:w="10716"/>
      </w:tblGrid>
      <w:tr w:rsidR="00F153E9" w:rsidRPr="00F153E9" w:rsidTr="00F153E9">
        <w:trPr>
          <w:trHeight w:val="375"/>
        </w:trPr>
        <w:tc>
          <w:tcPr>
            <w:tcW w:w="10700" w:type="dxa"/>
            <w:shd w:val="clear" w:color="000000" w:fill="auto"/>
            <w:noWrap/>
            <w:vAlign w:val="bottom"/>
            <w:hideMark/>
          </w:tcPr>
          <w:p w:rsidR="00F153E9" w:rsidRPr="00F153E9" w:rsidRDefault="00F153E9">
            <w:pPr>
              <w:rPr>
                <w:rFonts w:ascii="Arial" w:hAnsi="Arial" w:cs="Arial"/>
                <w:b/>
                <w:bCs/>
                <w:caps/>
                <w:color w:val="000000"/>
                <w:sz w:val="24"/>
                <w:szCs w:val="24"/>
              </w:rPr>
            </w:pPr>
            <w:r w:rsidRPr="00F153E9">
              <w:rPr>
                <w:rFonts w:ascii="Arial" w:hAnsi="Arial" w:cs="Arial"/>
                <w:b/>
                <w:bCs/>
                <w:caps/>
                <w:color w:val="000000"/>
                <w:sz w:val="24"/>
              </w:rPr>
              <w:t xml:space="preserve">IV. Exemption 3 Statutes </w:t>
            </w:r>
          </w:p>
        </w:tc>
      </w:tr>
    </w:tbl>
    <w:p w:rsidR="00F153E9" w:rsidRDefault="00F153E9" w:rsidP="00F153E9">
      <w:pPr>
        <w:pStyle w:val="NoSpacing"/>
        <w:spacing w:afterLines="50" w:after="120"/>
        <w:rPr>
          <w:rFonts w:ascii="Arial" w:hAnsi="Arial" w:cs="Arial"/>
          <w:b/>
          <w:caps/>
          <w:color w:val="000000"/>
          <w:sz w:val="24"/>
        </w:rPr>
        <w:sectPr w:rsidR="00F153E9" w:rsidSect="00F153E9">
          <w:pgSz w:w="15840" w:h="12240" w:orient="landscape"/>
          <w:pgMar w:top="720" w:right="1440" w:bottom="1440" w:left="720" w:header="720" w:footer="720" w:gutter="0"/>
          <w:cols w:space="720"/>
          <w:docGrid w:linePitch="360"/>
        </w:sectPr>
      </w:pPr>
    </w:p>
    <w:tbl>
      <w:tblPr>
        <w:tblW w:w="13160" w:type="dxa"/>
        <w:tblBorders>
          <w:top w:val="single" w:sz="4" w:space="0" w:color="0F243E"/>
          <w:left w:val="single" w:sz="4" w:space="0" w:color="auto"/>
          <w:bottom w:val="single" w:sz="4" w:space="0" w:color="auto"/>
          <w:right w:val="single" w:sz="4" w:space="0" w:color="auto"/>
          <w:insideH w:val="single" w:sz="4" w:space="0" w:color="auto"/>
          <w:insideV w:val="single" w:sz="4" w:space="0" w:color="auto"/>
        </w:tblBorders>
        <w:shd w:val="clear" w:color="000000" w:fill="auto"/>
        <w:tblCellMar>
          <w:left w:w="0" w:type="dxa"/>
          <w:right w:w="0" w:type="dxa"/>
        </w:tblCellMar>
        <w:tblLook w:val="04A0" w:firstRow="1" w:lastRow="0" w:firstColumn="1" w:lastColumn="0" w:noHBand="0" w:noVBand="1"/>
      </w:tblPr>
      <w:tblGrid>
        <w:gridCol w:w="2700"/>
        <w:gridCol w:w="3220"/>
        <w:gridCol w:w="3220"/>
        <w:gridCol w:w="1340"/>
        <w:gridCol w:w="1340"/>
        <w:gridCol w:w="1340"/>
      </w:tblGrid>
      <w:tr w:rsidR="00F153E9" w:rsidRPr="00F153E9" w:rsidTr="00F153E9">
        <w:tc>
          <w:tcPr>
            <w:tcW w:w="270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bookmarkStart w:id="1" w:name="RANGE!C7:H7"/>
            <w:r w:rsidRPr="00F153E9">
              <w:rPr>
                <w:rFonts w:ascii="Arial" w:hAnsi="Arial" w:cs="Arial"/>
                <w:bCs/>
                <w:color w:val="000000"/>
                <w:sz w:val="20"/>
                <w:szCs w:val="18"/>
              </w:rPr>
              <w:t>Statute</w:t>
            </w:r>
            <w:bookmarkEnd w:id="1"/>
          </w:p>
        </w:tc>
        <w:tc>
          <w:tcPr>
            <w:tcW w:w="32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Type of Information</w:t>
            </w:r>
            <w:r w:rsidRPr="00F153E9">
              <w:rPr>
                <w:rFonts w:ascii="Arial" w:hAnsi="Arial" w:cs="Arial"/>
                <w:bCs/>
                <w:color w:val="000000"/>
                <w:sz w:val="20"/>
                <w:szCs w:val="18"/>
              </w:rPr>
              <w:br/>
              <w:t>Withheld</w:t>
            </w:r>
          </w:p>
        </w:tc>
        <w:tc>
          <w:tcPr>
            <w:tcW w:w="32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Case Citation</w:t>
            </w:r>
          </w:p>
        </w:tc>
        <w:tc>
          <w:tcPr>
            <w:tcW w:w="134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Agency / Component</w:t>
            </w:r>
          </w:p>
        </w:tc>
        <w:tc>
          <w:tcPr>
            <w:tcW w:w="134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Number of Times</w:t>
            </w:r>
            <w:r w:rsidRPr="00F153E9">
              <w:rPr>
                <w:rFonts w:ascii="Arial" w:hAnsi="Arial" w:cs="Arial"/>
                <w:bCs/>
                <w:color w:val="000000"/>
                <w:sz w:val="20"/>
                <w:szCs w:val="18"/>
              </w:rPr>
              <w:br/>
              <w:t>Relied upon</w:t>
            </w:r>
            <w:r w:rsidRPr="00F153E9">
              <w:rPr>
                <w:rFonts w:ascii="Arial" w:hAnsi="Arial" w:cs="Arial"/>
                <w:bCs/>
                <w:color w:val="000000"/>
                <w:sz w:val="20"/>
                <w:szCs w:val="18"/>
              </w:rPr>
              <w:br/>
              <w:t>by Agency / Component</w:t>
            </w:r>
          </w:p>
        </w:tc>
        <w:tc>
          <w:tcPr>
            <w:tcW w:w="134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Total Number of</w:t>
            </w:r>
            <w:r w:rsidRPr="00F153E9">
              <w:rPr>
                <w:rFonts w:ascii="Arial" w:hAnsi="Arial" w:cs="Arial"/>
                <w:bCs/>
                <w:color w:val="000000"/>
                <w:sz w:val="20"/>
                <w:szCs w:val="18"/>
              </w:rPr>
              <w:br/>
              <w:t>Times Relied upon</w:t>
            </w:r>
            <w:r w:rsidRPr="00F153E9">
              <w:rPr>
                <w:rFonts w:ascii="Arial" w:hAnsi="Arial" w:cs="Arial"/>
                <w:bCs/>
                <w:color w:val="000000"/>
                <w:sz w:val="20"/>
                <w:szCs w:val="18"/>
              </w:rPr>
              <w:br/>
              <w:t>by Agency Overall</w:t>
            </w:r>
          </w:p>
        </w:tc>
      </w:tr>
      <w:tr w:rsidR="00F153E9" w:rsidRPr="00F153E9" w:rsidTr="00F153E9">
        <w:tc>
          <w:tcPr>
            <w:tcW w:w="0" w:type="auto"/>
            <w:vMerge w:val="restart"/>
            <w:shd w:val="clear" w:color="000000" w:fill="auto"/>
            <w:noWrap/>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N/A</w:t>
            </w:r>
          </w:p>
        </w:tc>
        <w:tc>
          <w:tcPr>
            <w:tcW w:w="3220" w:type="dxa"/>
            <w:shd w:val="clear" w:color="000000" w:fill="auto"/>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N/A</w:t>
            </w:r>
          </w:p>
        </w:tc>
        <w:tc>
          <w:tcPr>
            <w:tcW w:w="3220" w:type="dxa"/>
            <w:shd w:val="clear" w:color="000000" w:fill="auto"/>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N/A</w:t>
            </w:r>
          </w:p>
        </w:tc>
        <w:tc>
          <w:tcPr>
            <w:tcW w:w="0" w:type="auto"/>
            <w:shd w:val="clear" w:color="000000" w:fill="auto"/>
            <w:noWrap/>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ACUS</w:t>
            </w:r>
          </w:p>
        </w:tc>
        <w:tc>
          <w:tcPr>
            <w:tcW w:w="0" w:type="auto"/>
            <w:shd w:val="clear" w:color="000000" w:fill="auto"/>
            <w:noWrap/>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vMerge w:val="restart"/>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r>
      <w:tr w:rsidR="00F153E9" w:rsidRPr="00F153E9" w:rsidTr="00F153E9">
        <w:tc>
          <w:tcPr>
            <w:tcW w:w="0" w:type="auto"/>
            <w:vMerge/>
            <w:shd w:val="clear" w:color="000000" w:fill="auto"/>
            <w:vAlign w:val="center"/>
            <w:hideMark/>
          </w:tcPr>
          <w:p w:rsidR="00F153E9" w:rsidRPr="00F153E9" w:rsidRDefault="00F153E9" w:rsidP="00F153E9">
            <w:pPr>
              <w:spacing w:afterLines="50" w:after="120"/>
              <w:rPr>
                <w:rFonts w:ascii="Arial" w:hAnsi="Arial" w:cs="Arial"/>
                <w:color w:val="000000"/>
                <w:sz w:val="20"/>
              </w:rPr>
            </w:pPr>
          </w:p>
        </w:tc>
        <w:tc>
          <w:tcPr>
            <w:tcW w:w="3220" w:type="dxa"/>
            <w:shd w:val="clear" w:color="000000" w:fill="auto"/>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 </w:t>
            </w:r>
          </w:p>
        </w:tc>
        <w:tc>
          <w:tcPr>
            <w:tcW w:w="3220" w:type="dxa"/>
            <w:shd w:val="clear" w:color="000000" w:fill="auto"/>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 </w:t>
            </w:r>
          </w:p>
        </w:tc>
        <w:tc>
          <w:tcPr>
            <w:tcW w:w="0" w:type="auto"/>
            <w:shd w:val="clear" w:color="000000" w:fill="auto"/>
            <w:noWrap/>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 </w:t>
            </w:r>
          </w:p>
        </w:tc>
        <w:tc>
          <w:tcPr>
            <w:tcW w:w="0" w:type="auto"/>
            <w:shd w:val="clear" w:color="000000" w:fill="auto"/>
            <w:noWrap/>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vMerge/>
            <w:shd w:val="clear" w:color="000000" w:fill="auto"/>
            <w:vAlign w:val="center"/>
            <w:hideMark/>
          </w:tcPr>
          <w:p w:rsidR="00F153E9" w:rsidRPr="00F153E9" w:rsidRDefault="00F153E9" w:rsidP="00F153E9">
            <w:pPr>
              <w:spacing w:afterLines="50" w:after="120"/>
              <w:rPr>
                <w:rFonts w:ascii="Arial" w:hAnsi="Arial" w:cs="Arial"/>
                <w:bCs/>
                <w:color w:val="000000"/>
                <w:sz w:val="20"/>
              </w:rPr>
            </w:pPr>
          </w:p>
        </w:tc>
      </w:tr>
      <w:tr w:rsidR="00F153E9" w:rsidRPr="00F153E9" w:rsidTr="00F153E9">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bookmarkStart w:id="2" w:name="RANGE!C10:H10"/>
            <w:r w:rsidRPr="00F153E9">
              <w:rPr>
                <w:rFonts w:ascii="Arial" w:hAnsi="Arial" w:cs="Arial"/>
                <w:color w:val="000000"/>
                <w:sz w:val="20"/>
              </w:rPr>
              <w:t> </w:t>
            </w:r>
            <w:bookmarkEnd w:id="2"/>
          </w:p>
        </w:tc>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 </w:t>
            </w:r>
          </w:p>
        </w:tc>
      </w:tr>
    </w:tbl>
    <w:p w:rsidR="00F153E9" w:rsidRDefault="00F153E9" w:rsidP="00F153E9">
      <w:pPr>
        <w:pStyle w:val="NoSpacing"/>
        <w:spacing w:afterLines="50" w:after="120"/>
        <w:rPr>
          <w:rFonts w:ascii="Arial" w:hAnsi="Arial" w:cs="Arial"/>
          <w:caps/>
          <w:color w:val="000000"/>
          <w:sz w:val="20"/>
        </w:rPr>
        <w:sectPr w:rsidR="00F153E9" w:rsidSect="00F153E9">
          <w:type w:val="continuous"/>
          <w:pgSz w:w="15840" w:h="12240" w:orient="landscape"/>
          <w:pgMar w:top="720" w:right="1440" w:bottom="1440" w:left="720" w:header="720" w:footer="720" w:gutter="0"/>
          <w:cols w:space="720"/>
          <w:docGrid w:linePitch="360"/>
        </w:sectPr>
      </w:pPr>
    </w:p>
    <w:tbl>
      <w:tblPr>
        <w:tblW w:w="10700" w:type="dxa"/>
        <w:shd w:val="clear" w:color="000000" w:fill="auto"/>
        <w:tblCellMar>
          <w:left w:w="0" w:type="dxa"/>
          <w:right w:w="0" w:type="dxa"/>
        </w:tblCellMar>
        <w:tblLook w:val="04A0" w:firstRow="1" w:lastRow="0" w:firstColumn="1" w:lastColumn="0" w:noHBand="0" w:noVBand="1"/>
      </w:tblPr>
      <w:tblGrid>
        <w:gridCol w:w="10716"/>
      </w:tblGrid>
      <w:tr w:rsidR="00F153E9" w:rsidRPr="00F153E9" w:rsidTr="00773FD4">
        <w:trPr>
          <w:trHeight w:val="300"/>
        </w:trPr>
        <w:tc>
          <w:tcPr>
            <w:tcW w:w="10700" w:type="dxa"/>
            <w:shd w:val="clear" w:color="000000" w:fill="auto"/>
            <w:noWrap/>
            <w:vAlign w:val="bottom"/>
          </w:tcPr>
          <w:p w:rsidR="00F153E9" w:rsidRPr="00F153E9" w:rsidRDefault="00F153E9">
            <w:pPr>
              <w:jc w:val="center"/>
              <w:rPr>
                <w:rFonts w:ascii="Arial" w:hAnsi="Arial" w:cs="Arial"/>
                <w:i/>
                <w:color w:val="000000"/>
                <w:sz w:val="18"/>
              </w:rPr>
            </w:pPr>
          </w:p>
        </w:tc>
      </w:tr>
      <w:tr w:rsidR="00F153E9" w:rsidRPr="00F153E9" w:rsidTr="00773FD4">
        <w:trPr>
          <w:trHeight w:val="300"/>
        </w:trPr>
        <w:tc>
          <w:tcPr>
            <w:tcW w:w="10700" w:type="dxa"/>
            <w:shd w:val="clear" w:color="000000" w:fill="auto"/>
            <w:vAlign w:val="bottom"/>
          </w:tcPr>
          <w:p w:rsidR="00F153E9" w:rsidRPr="00F153E9" w:rsidRDefault="00F153E9">
            <w:pPr>
              <w:rPr>
                <w:rFonts w:ascii="Arial" w:hAnsi="Arial" w:cs="Arial"/>
                <w:i/>
                <w:color w:val="000000"/>
                <w:sz w:val="18"/>
              </w:rPr>
            </w:pPr>
          </w:p>
        </w:tc>
      </w:tr>
      <w:tr w:rsidR="00F153E9" w:rsidRPr="00F153E9" w:rsidTr="00773FD4">
        <w:trPr>
          <w:trHeight w:val="300"/>
        </w:trPr>
        <w:tc>
          <w:tcPr>
            <w:tcW w:w="10700" w:type="dxa"/>
            <w:shd w:val="clear" w:color="000000" w:fill="auto"/>
            <w:vAlign w:val="bottom"/>
          </w:tcPr>
          <w:p w:rsidR="00F153E9" w:rsidRPr="00F153E9" w:rsidRDefault="00F153E9">
            <w:pPr>
              <w:rPr>
                <w:rFonts w:ascii="Arial" w:hAnsi="Arial" w:cs="Arial"/>
                <w:i/>
                <w:color w:val="000000"/>
                <w:sz w:val="18"/>
              </w:rPr>
            </w:pPr>
          </w:p>
        </w:tc>
      </w:tr>
      <w:tr w:rsidR="00F153E9" w:rsidRPr="00F153E9" w:rsidTr="00F153E9">
        <w:trPr>
          <w:trHeight w:val="300"/>
        </w:trPr>
        <w:tc>
          <w:tcPr>
            <w:tcW w:w="10700" w:type="dxa"/>
            <w:shd w:val="clear" w:color="000000" w:fill="auto"/>
            <w:noWrap/>
            <w:vAlign w:val="bottom"/>
            <w:hideMark/>
          </w:tcPr>
          <w:p w:rsidR="00F153E9" w:rsidRPr="00F153E9" w:rsidRDefault="00F153E9">
            <w:pPr>
              <w:jc w:val="center"/>
              <w:rPr>
                <w:rFonts w:ascii="Arial" w:hAnsi="Arial" w:cs="Arial"/>
                <w:i/>
                <w:color w:val="000000"/>
                <w:sz w:val="18"/>
              </w:rPr>
            </w:pPr>
            <w:r w:rsidRPr="00F153E9">
              <w:rPr>
                <w:rFonts w:ascii="Arial" w:hAnsi="Arial" w:cs="Arial"/>
                <w:i/>
                <w:color w:val="000000"/>
                <w:sz w:val="18"/>
              </w:rPr>
              <w:t> </w:t>
            </w:r>
          </w:p>
        </w:tc>
      </w:tr>
    </w:tbl>
    <w:p w:rsidR="00F153E9" w:rsidRDefault="00F153E9" w:rsidP="00F153E9">
      <w:pPr>
        <w:pStyle w:val="NoSpacing"/>
        <w:spacing w:afterLines="50" w:after="120"/>
        <w:rPr>
          <w:rFonts w:ascii="Arial" w:hAnsi="Arial" w:cs="Arial"/>
          <w:i/>
          <w:caps/>
          <w:color w:val="000000"/>
          <w:sz w:val="18"/>
        </w:rPr>
        <w:sectPr w:rsidR="00F153E9" w:rsidSect="00F153E9">
          <w:type w:val="continuous"/>
          <w:pgSz w:w="15840" w:h="12240" w:orient="landscape"/>
          <w:pgMar w:top="720" w:right="1440" w:bottom="1440" w:left="720" w:header="720" w:footer="720" w:gutter="0"/>
          <w:cols w:space="720"/>
          <w:docGrid w:linePitch="360"/>
        </w:sectPr>
      </w:pPr>
    </w:p>
    <w:p w:rsidR="00F153E9" w:rsidRDefault="00F153E9" w:rsidP="00F153E9">
      <w:pPr>
        <w:pStyle w:val="NoSpacing"/>
        <w:spacing w:afterLines="50" w:after="120"/>
        <w:rPr>
          <w:rFonts w:ascii="Arial" w:hAnsi="Arial" w:cs="Arial"/>
          <w:b/>
          <w:caps/>
          <w:color w:val="000000"/>
          <w:sz w:val="24"/>
        </w:rPr>
        <w:sectPr w:rsidR="00F153E9" w:rsidSect="00F153E9">
          <w:pgSz w:w="12240" w:h="15840"/>
          <w:pgMar w:top="1440" w:right="1440" w:bottom="720" w:left="720" w:header="720" w:footer="720" w:gutter="0"/>
          <w:cols w:space="720"/>
          <w:docGrid w:linePitch="360"/>
        </w:sectPr>
      </w:pPr>
      <w:r w:rsidRPr="00F153E9">
        <w:rPr>
          <w:rFonts w:ascii="Arial" w:hAnsi="Arial" w:cs="Arial"/>
          <w:b/>
          <w:caps/>
          <w:color w:val="000000"/>
          <w:sz w:val="24"/>
        </w:rPr>
        <w:t>V.A. FOIA REQUESTS -- RECEIVED, PROCESSED AND PENDING FOIA REQUESTS</w:t>
      </w:r>
    </w:p>
    <w:tbl>
      <w:tblPr>
        <w:tblW w:w="8820" w:type="dxa"/>
        <w:tblBorders>
          <w:top w:val="single" w:sz="4" w:space="0" w:color="0F243E"/>
          <w:left w:val="single" w:sz="4" w:space="0" w:color="auto"/>
          <w:bottom w:val="single" w:sz="4" w:space="0" w:color="0F243E"/>
          <w:right w:val="single" w:sz="4" w:space="0" w:color="0F243E"/>
          <w:insideH w:val="single" w:sz="4" w:space="0" w:color="auto"/>
          <w:insideV w:val="single" w:sz="4" w:space="0" w:color="auto"/>
        </w:tblBorders>
        <w:shd w:val="clear" w:color="000000" w:fill="auto"/>
        <w:tblCellMar>
          <w:left w:w="0" w:type="dxa"/>
          <w:right w:w="0" w:type="dxa"/>
        </w:tblCellMar>
        <w:tblLook w:val="04A0" w:firstRow="1" w:lastRow="0" w:firstColumn="1" w:lastColumn="0" w:noHBand="0" w:noVBand="1"/>
      </w:tblPr>
      <w:tblGrid>
        <w:gridCol w:w="2180"/>
        <w:gridCol w:w="1660"/>
        <w:gridCol w:w="1660"/>
        <w:gridCol w:w="1660"/>
        <w:gridCol w:w="1660"/>
      </w:tblGrid>
      <w:tr w:rsidR="00F153E9" w:rsidRPr="00F153E9" w:rsidTr="00F153E9">
        <w:tc>
          <w:tcPr>
            <w:tcW w:w="21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bookmarkStart w:id="3" w:name="RANGE!F7:J7"/>
            <w:r w:rsidRPr="00F153E9">
              <w:rPr>
                <w:rFonts w:ascii="Arial" w:hAnsi="Arial" w:cs="Arial"/>
                <w:bCs/>
                <w:color w:val="000000"/>
                <w:sz w:val="20"/>
                <w:szCs w:val="18"/>
              </w:rPr>
              <w:t>Agency / Component</w:t>
            </w:r>
            <w:bookmarkEnd w:id="3"/>
          </w:p>
        </w:tc>
        <w:tc>
          <w:tcPr>
            <w:tcW w:w="166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Number of Requests</w:t>
            </w:r>
            <w:r w:rsidRPr="00F153E9">
              <w:rPr>
                <w:rFonts w:ascii="Arial" w:hAnsi="Arial" w:cs="Arial"/>
                <w:bCs/>
                <w:color w:val="000000"/>
                <w:sz w:val="20"/>
                <w:szCs w:val="18"/>
              </w:rPr>
              <w:br/>
              <w:t>Pending as of Start</w:t>
            </w:r>
            <w:r w:rsidRPr="00F153E9">
              <w:rPr>
                <w:rFonts w:ascii="Arial" w:hAnsi="Arial" w:cs="Arial"/>
                <w:bCs/>
                <w:color w:val="000000"/>
                <w:sz w:val="20"/>
                <w:szCs w:val="18"/>
              </w:rPr>
              <w:br/>
              <w:t>of Fiscal Year</w:t>
            </w:r>
          </w:p>
        </w:tc>
        <w:tc>
          <w:tcPr>
            <w:tcW w:w="166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Number of</w:t>
            </w:r>
            <w:r w:rsidRPr="00F153E9">
              <w:rPr>
                <w:rFonts w:ascii="Arial" w:hAnsi="Arial" w:cs="Arial"/>
                <w:bCs/>
                <w:color w:val="000000"/>
                <w:sz w:val="20"/>
                <w:szCs w:val="18"/>
              </w:rPr>
              <w:br/>
              <w:t>Requests Received</w:t>
            </w:r>
            <w:r w:rsidRPr="00F153E9">
              <w:rPr>
                <w:rFonts w:ascii="Arial" w:hAnsi="Arial" w:cs="Arial"/>
                <w:bCs/>
                <w:color w:val="000000"/>
                <w:sz w:val="20"/>
                <w:szCs w:val="18"/>
              </w:rPr>
              <w:br/>
              <w:t>in Fiscal Year</w:t>
            </w:r>
          </w:p>
        </w:tc>
        <w:tc>
          <w:tcPr>
            <w:tcW w:w="166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Number of</w:t>
            </w:r>
            <w:r w:rsidRPr="00F153E9">
              <w:rPr>
                <w:rFonts w:ascii="Arial" w:hAnsi="Arial" w:cs="Arial"/>
                <w:bCs/>
                <w:color w:val="000000"/>
                <w:sz w:val="20"/>
                <w:szCs w:val="18"/>
              </w:rPr>
              <w:br/>
              <w:t>Requests Processed</w:t>
            </w:r>
            <w:r w:rsidRPr="00F153E9">
              <w:rPr>
                <w:rFonts w:ascii="Arial" w:hAnsi="Arial" w:cs="Arial"/>
                <w:bCs/>
                <w:color w:val="000000"/>
                <w:sz w:val="20"/>
                <w:szCs w:val="18"/>
              </w:rPr>
              <w:br/>
              <w:t>in Fiscal Year</w:t>
            </w:r>
          </w:p>
        </w:tc>
        <w:tc>
          <w:tcPr>
            <w:tcW w:w="166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Number of Requests</w:t>
            </w:r>
            <w:r w:rsidRPr="00F153E9">
              <w:rPr>
                <w:rFonts w:ascii="Arial" w:hAnsi="Arial" w:cs="Arial"/>
                <w:bCs/>
                <w:color w:val="000000"/>
                <w:sz w:val="20"/>
                <w:szCs w:val="18"/>
              </w:rPr>
              <w:br/>
              <w:t>Pending as of End</w:t>
            </w:r>
            <w:r w:rsidRPr="00F153E9">
              <w:rPr>
                <w:rFonts w:ascii="Arial" w:hAnsi="Arial" w:cs="Arial"/>
                <w:bCs/>
                <w:color w:val="000000"/>
                <w:sz w:val="20"/>
                <w:szCs w:val="18"/>
              </w:rPr>
              <w:br/>
              <w:t>of Fiscal Year</w:t>
            </w:r>
          </w:p>
        </w:tc>
      </w:tr>
      <w:tr w:rsidR="00F153E9" w:rsidRPr="00F153E9" w:rsidTr="00F153E9">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bookmarkStart w:id="4" w:name="RANGE!F8:F10"/>
            <w:r w:rsidRPr="00F153E9">
              <w:rPr>
                <w:rFonts w:ascii="Arial" w:hAnsi="Arial" w:cs="Arial"/>
                <w:color w:val="000000"/>
                <w:sz w:val="20"/>
              </w:rPr>
              <w:t>ACUS</w:t>
            </w:r>
            <w:bookmarkEnd w:id="4"/>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bookmarkStart w:id="5" w:name="RANGE!H8:H10"/>
            <w:r w:rsidRPr="00F153E9">
              <w:rPr>
                <w:rFonts w:ascii="Arial" w:hAnsi="Arial" w:cs="Arial"/>
                <w:color w:val="000000"/>
                <w:sz w:val="20"/>
              </w:rPr>
              <w:t>17</w:t>
            </w:r>
            <w:bookmarkEnd w:id="5"/>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bookmarkStart w:id="6" w:name="RANGE!I8:I10"/>
            <w:r w:rsidRPr="00F153E9">
              <w:rPr>
                <w:rFonts w:ascii="Arial" w:hAnsi="Arial" w:cs="Arial"/>
                <w:color w:val="000000"/>
                <w:sz w:val="20"/>
              </w:rPr>
              <w:t>17</w:t>
            </w:r>
            <w:bookmarkEnd w:id="6"/>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r>
      <w:tr w:rsidR="00F153E9" w:rsidRPr="00F153E9" w:rsidTr="00F153E9">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r>
      <w:tr w:rsidR="00F153E9" w:rsidRPr="00F153E9" w:rsidTr="00F153E9">
        <w:tc>
          <w:tcPr>
            <w:tcW w:w="21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bookmarkStart w:id="7" w:name="RANGE!F10:J10"/>
            <w:r w:rsidRPr="00F153E9">
              <w:rPr>
                <w:rFonts w:ascii="Arial" w:hAnsi="Arial" w:cs="Arial"/>
                <w:bCs/>
                <w:color w:val="000000"/>
                <w:sz w:val="20"/>
                <w:szCs w:val="18"/>
              </w:rPr>
              <w:t>AGENCY OVERALL</w:t>
            </w:r>
            <w:bookmarkEnd w:id="7"/>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17</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17</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r>
    </w:tbl>
    <w:p w:rsidR="00F153E9" w:rsidRDefault="00F153E9" w:rsidP="00F153E9">
      <w:pPr>
        <w:pStyle w:val="NoSpacing"/>
        <w:spacing w:afterLines="50" w:after="120"/>
        <w:rPr>
          <w:rFonts w:ascii="Arial" w:hAnsi="Arial" w:cs="Arial"/>
          <w:caps/>
          <w:color w:val="000000"/>
          <w:sz w:val="20"/>
        </w:rPr>
        <w:sectPr w:rsidR="00F153E9" w:rsidSect="00F153E9">
          <w:type w:val="continuous"/>
          <w:pgSz w:w="12240" w:h="15840"/>
          <w:pgMar w:top="1440" w:right="1440" w:bottom="720" w:left="720" w:header="720" w:footer="720" w:gutter="0"/>
          <w:cols w:space="720"/>
          <w:docGrid w:linePitch="360"/>
        </w:sectPr>
      </w:pPr>
    </w:p>
    <w:tbl>
      <w:tblPr>
        <w:tblW w:w="10700" w:type="dxa"/>
        <w:shd w:val="clear" w:color="000000" w:fill="auto"/>
        <w:tblCellMar>
          <w:left w:w="0" w:type="dxa"/>
          <w:right w:w="0" w:type="dxa"/>
        </w:tblCellMar>
        <w:tblLook w:val="04A0" w:firstRow="1" w:lastRow="0" w:firstColumn="1" w:lastColumn="0" w:noHBand="0" w:noVBand="1"/>
      </w:tblPr>
      <w:tblGrid>
        <w:gridCol w:w="10716"/>
      </w:tblGrid>
      <w:tr w:rsidR="00F153E9" w:rsidRPr="00F153E9" w:rsidTr="00F153E9">
        <w:trPr>
          <w:trHeight w:val="300"/>
        </w:trPr>
        <w:tc>
          <w:tcPr>
            <w:tcW w:w="10700" w:type="dxa"/>
            <w:shd w:val="clear" w:color="000000" w:fill="auto"/>
            <w:noWrap/>
            <w:vAlign w:val="bottom"/>
            <w:hideMark/>
          </w:tcPr>
          <w:p w:rsidR="00F153E9" w:rsidRPr="00F153E9" w:rsidRDefault="00F153E9">
            <w:pPr>
              <w:rPr>
                <w:rFonts w:ascii="Arial" w:hAnsi="Arial" w:cs="Arial"/>
                <w:i/>
                <w:color w:val="000000"/>
                <w:sz w:val="18"/>
              </w:rPr>
            </w:pPr>
            <w:bookmarkStart w:id="8" w:name="RANGE!F14"/>
            <w:r w:rsidRPr="00F153E9">
              <w:rPr>
                <w:rFonts w:ascii="Arial" w:hAnsi="Arial" w:cs="Arial"/>
                <w:i/>
                <w:color w:val="000000"/>
                <w:sz w:val="18"/>
              </w:rPr>
              <w:t> </w:t>
            </w:r>
            <w:bookmarkEnd w:id="8"/>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noWrap/>
            <w:vAlign w:val="bottom"/>
            <w:hideMark/>
          </w:tcPr>
          <w:p w:rsidR="00F153E9" w:rsidRPr="00F153E9" w:rsidRDefault="00F153E9">
            <w:pPr>
              <w:rPr>
                <w:rFonts w:ascii="Arial" w:hAnsi="Arial" w:cs="Arial"/>
                <w:i/>
                <w:color w:val="000000"/>
                <w:sz w:val="18"/>
              </w:rPr>
            </w:pPr>
            <w:bookmarkStart w:id="9" w:name="RANGE!F17"/>
            <w:r w:rsidRPr="00F153E9">
              <w:rPr>
                <w:rFonts w:ascii="Arial" w:hAnsi="Arial" w:cs="Arial"/>
                <w:i/>
                <w:color w:val="000000"/>
                <w:sz w:val="18"/>
              </w:rPr>
              <w:t> </w:t>
            </w:r>
            <w:bookmarkEnd w:id="9"/>
          </w:p>
        </w:tc>
      </w:tr>
    </w:tbl>
    <w:p w:rsidR="00F153E9" w:rsidRDefault="00F153E9" w:rsidP="00F153E9">
      <w:pPr>
        <w:pStyle w:val="NoSpacing"/>
        <w:spacing w:afterLines="50" w:after="120"/>
        <w:rPr>
          <w:rFonts w:ascii="Arial" w:hAnsi="Arial" w:cs="Arial"/>
          <w:i/>
          <w:caps/>
          <w:color w:val="000000"/>
          <w:sz w:val="18"/>
        </w:rPr>
        <w:sectPr w:rsidR="00F153E9" w:rsidSect="00F153E9">
          <w:type w:val="continuous"/>
          <w:pgSz w:w="12240" w:h="15840"/>
          <w:pgMar w:top="1440" w:right="1440" w:bottom="720" w:left="720" w:header="720" w:footer="720" w:gutter="0"/>
          <w:cols w:space="720"/>
          <w:docGrid w:linePitch="360"/>
        </w:sectPr>
      </w:pPr>
    </w:p>
    <w:p w:rsidR="00F153E9" w:rsidRDefault="00F153E9" w:rsidP="00F153E9">
      <w:pPr>
        <w:pStyle w:val="NoSpacing"/>
        <w:spacing w:afterLines="50" w:after="120"/>
        <w:rPr>
          <w:rFonts w:ascii="Arial" w:hAnsi="Arial" w:cs="Arial"/>
          <w:b/>
          <w:caps/>
          <w:color w:val="000000"/>
          <w:sz w:val="24"/>
        </w:rPr>
        <w:sectPr w:rsidR="00F153E9" w:rsidSect="00F153E9">
          <w:pgSz w:w="15840" w:h="12240" w:orient="landscape"/>
          <w:pgMar w:top="720" w:right="1440" w:bottom="1440" w:left="720" w:header="720" w:footer="720" w:gutter="0"/>
          <w:cols w:space="720"/>
          <w:docGrid w:linePitch="360"/>
        </w:sectPr>
      </w:pPr>
      <w:r w:rsidRPr="00F153E9">
        <w:rPr>
          <w:rFonts w:ascii="Arial" w:hAnsi="Arial" w:cs="Arial"/>
          <w:b/>
          <w:caps/>
          <w:color w:val="000000"/>
          <w:sz w:val="24"/>
        </w:rPr>
        <w:t>V.B.(1). DISPOSITION OF FOIA REQUESTS -- ALL PROCESSED REQUESTS</w:t>
      </w:r>
    </w:p>
    <w:tbl>
      <w:tblPr>
        <w:tblW w:w="13300" w:type="dxa"/>
        <w:tblBorders>
          <w:top w:val="single" w:sz="4" w:space="0" w:color="0F243E"/>
          <w:left w:val="single" w:sz="4" w:space="0" w:color="auto"/>
          <w:bottom w:val="single" w:sz="4" w:space="0" w:color="0F243E"/>
          <w:right w:val="single" w:sz="4" w:space="0" w:color="0F243E"/>
          <w:insideH w:val="single" w:sz="4" w:space="0" w:color="auto"/>
          <w:insideV w:val="single" w:sz="4" w:space="0" w:color="auto"/>
        </w:tblBorders>
        <w:shd w:val="clear" w:color="000000" w:fill="auto"/>
        <w:tblCellMar>
          <w:left w:w="0" w:type="dxa"/>
          <w:right w:w="0" w:type="dxa"/>
        </w:tblCellMar>
        <w:tblLook w:val="04A0" w:firstRow="1" w:lastRow="0" w:firstColumn="1" w:lastColumn="0" w:noHBand="0" w:noVBand="1"/>
      </w:tblPr>
      <w:tblGrid>
        <w:gridCol w:w="1273"/>
        <w:gridCol w:w="875"/>
        <w:gridCol w:w="875"/>
        <w:gridCol w:w="1055"/>
        <w:gridCol w:w="883"/>
        <w:gridCol w:w="1044"/>
        <w:gridCol w:w="955"/>
        <w:gridCol w:w="870"/>
        <w:gridCol w:w="1067"/>
        <w:gridCol w:w="895"/>
        <w:gridCol w:w="865"/>
        <w:gridCol w:w="903"/>
        <w:gridCol w:w="880"/>
        <w:gridCol w:w="860"/>
      </w:tblGrid>
      <w:tr w:rsidR="00F153E9" w:rsidRPr="00F153E9" w:rsidTr="00F153E9">
        <w:tc>
          <w:tcPr>
            <w:tcW w:w="1340" w:type="dxa"/>
            <w:vMerge w:val="restart"/>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Agency / Component</w:t>
            </w:r>
          </w:p>
        </w:tc>
        <w:tc>
          <w:tcPr>
            <w:tcW w:w="920" w:type="dxa"/>
            <w:vMerge w:val="restart"/>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Number of Full Grants</w:t>
            </w:r>
          </w:p>
        </w:tc>
        <w:tc>
          <w:tcPr>
            <w:tcW w:w="920" w:type="dxa"/>
            <w:vMerge w:val="restart"/>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Number of Partial Grants / Partial Denials</w:t>
            </w:r>
          </w:p>
        </w:tc>
        <w:tc>
          <w:tcPr>
            <w:tcW w:w="920" w:type="dxa"/>
            <w:vMerge w:val="restart"/>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Number of Full Denials Based on Exemptions</w:t>
            </w:r>
          </w:p>
        </w:tc>
        <w:tc>
          <w:tcPr>
            <w:tcW w:w="8280" w:type="dxa"/>
            <w:gridSpan w:val="9"/>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Number of Full Denials Based on Reasons Other than Exemptions</w:t>
            </w:r>
          </w:p>
        </w:tc>
        <w:tc>
          <w:tcPr>
            <w:tcW w:w="9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 </w:t>
            </w:r>
          </w:p>
        </w:tc>
      </w:tr>
      <w:tr w:rsidR="00F153E9" w:rsidRPr="00F153E9" w:rsidTr="00F153E9">
        <w:tc>
          <w:tcPr>
            <w:tcW w:w="0" w:type="auto"/>
            <w:vMerge/>
            <w:shd w:val="clear" w:color="000000" w:fill="auto"/>
            <w:vAlign w:val="center"/>
            <w:hideMark/>
          </w:tcPr>
          <w:p w:rsidR="00F153E9" w:rsidRPr="00F153E9" w:rsidRDefault="00F153E9" w:rsidP="00F153E9">
            <w:pPr>
              <w:spacing w:afterLines="50" w:after="120"/>
              <w:rPr>
                <w:rFonts w:ascii="Arial" w:hAnsi="Arial" w:cs="Arial"/>
                <w:bCs/>
                <w:color w:val="000000"/>
                <w:sz w:val="20"/>
                <w:szCs w:val="18"/>
              </w:rPr>
            </w:pPr>
          </w:p>
        </w:tc>
        <w:tc>
          <w:tcPr>
            <w:tcW w:w="0" w:type="auto"/>
            <w:vMerge/>
            <w:shd w:val="clear" w:color="000000" w:fill="auto"/>
            <w:vAlign w:val="center"/>
            <w:hideMark/>
          </w:tcPr>
          <w:p w:rsidR="00F153E9" w:rsidRPr="00F153E9" w:rsidRDefault="00F153E9" w:rsidP="00F153E9">
            <w:pPr>
              <w:spacing w:afterLines="50" w:after="120"/>
              <w:rPr>
                <w:rFonts w:ascii="Arial" w:hAnsi="Arial" w:cs="Arial"/>
                <w:bCs/>
                <w:color w:val="000000"/>
                <w:sz w:val="20"/>
                <w:szCs w:val="18"/>
              </w:rPr>
            </w:pPr>
          </w:p>
        </w:tc>
        <w:tc>
          <w:tcPr>
            <w:tcW w:w="0" w:type="auto"/>
            <w:vMerge/>
            <w:shd w:val="clear" w:color="000000" w:fill="auto"/>
            <w:vAlign w:val="center"/>
            <w:hideMark/>
          </w:tcPr>
          <w:p w:rsidR="00F153E9" w:rsidRPr="00F153E9" w:rsidRDefault="00F153E9" w:rsidP="00F153E9">
            <w:pPr>
              <w:spacing w:afterLines="50" w:after="120"/>
              <w:rPr>
                <w:rFonts w:ascii="Arial" w:hAnsi="Arial" w:cs="Arial"/>
                <w:bCs/>
                <w:color w:val="000000"/>
                <w:sz w:val="20"/>
                <w:szCs w:val="18"/>
              </w:rPr>
            </w:pPr>
          </w:p>
        </w:tc>
        <w:tc>
          <w:tcPr>
            <w:tcW w:w="0" w:type="auto"/>
            <w:vMerge/>
            <w:shd w:val="clear" w:color="000000" w:fill="auto"/>
            <w:vAlign w:val="center"/>
            <w:hideMark/>
          </w:tcPr>
          <w:p w:rsidR="00F153E9" w:rsidRPr="00F153E9" w:rsidRDefault="00F153E9" w:rsidP="00F153E9">
            <w:pPr>
              <w:spacing w:afterLines="50" w:after="120"/>
              <w:rPr>
                <w:rFonts w:ascii="Arial" w:hAnsi="Arial" w:cs="Arial"/>
                <w:bCs/>
                <w:color w:val="000000"/>
                <w:sz w:val="20"/>
                <w:szCs w:val="18"/>
              </w:rPr>
            </w:pPr>
          </w:p>
        </w:tc>
        <w:tc>
          <w:tcPr>
            <w:tcW w:w="9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No Records</w:t>
            </w:r>
          </w:p>
        </w:tc>
        <w:tc>
          <w:tcPr>
            <w:tcW w:w="9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All Records Referred to Another Component or Agency</w:t>
            </w:r>
          </w:p>
        </w:tc>
        <w:tc>
          <w:tcPr>
            <w:tcW w:w="9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Request Withdrawn</w:t>
            </w:r>
          </w:p>
        </w:tc>
        <w:tc>
          <w:tcPr>
            <w:tcW w:w="9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Fee-Related Reason</w:t>
            </w:r>
          </w:p>
        </w:tc>
        <w:tc>
          <w:tcPr>
            <w:tcW w:w="9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Records not Reasonably Described</w:t>
            </w:r>
          </w:p>
        </w:tc>
        <w:tc>
          <w:tcPr>
            <w:tcW w:w="9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Improper FOIA Request for Other Reason</w:t>
            </w:r>
          </w:p>
        </w:tc>
        <w:tc>
          <w:tcPr>
            <w:tcW w:w="9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Not Agency Record</w:t>
            </w:r>
          </w:p>
        </w:tc>
        <w:tc>
          <w:tcPr>
            <w:tcW w:w="9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Duplicate Request</w:t>
            </w:r>
          </w:p>
        </w:tc>
        <w:tc>
          <w:tcPr>
            <w:tcW w:w="9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Other *Explain in Chart Below</w:t>
            </w:r>
          </w:p>
        </w:tc>
        <w:tc>
          <w:tcPr>
            <w:tcW w:w="9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TOTAL</w:t>
            </w:r>
          </w:p>
        </w:tc>
      </w:tr>
      <w:tr w:rsidR="00F153E9" w:rsidRPr="00F153E9" w:rsidTr="00F153E9">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bookmarkStart w:id="10" w:name="RANGE!Q8:AD8"/>
            <w:bookmarkStart w:id="11" w:name="RANGE!Q9:Q11"/>
            <w:bookmarkEnd w:id="10"/>
            <w:r w:rsidRPr="00F153E9">
              <w:rPr>
                <w:rFonts w:ascii="Arial" w:hAnsi="Arial" w:cs="Arial"/>
                <w:color w:val="000000"/>
                <w:sz w:val="20"/>
              </w:rPr>
              <w:t>ACUS</w:t>
            </w:r>
            <w:bookmarkEnd w:id="11"/>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3</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2</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12</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bookmarkStart w:id="12" w:name="RANGE!AC9:AC11"/>
            <w:r w:rsidRPr="00F153E9">
              <w:rPr>
                <w:rFonts w:ascii="Arial" w:hAnsi="Arial" w:cs="Arial"/>
                <w:color w:val="000000"/>
                <w:sz w:val="20"/>
              </w:rPr>
              <w:t>0</w:t>
            </w:r>
            <w:bookmarkEnd w:id="12"/>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17</w:t>
            </w:r>
          </w:p>
        </w:tc>
      </w:tr>
      <w:tr w:rsidR="00F153E9" w:rsidRPr="00F153E9" w:rsidTr="00F153E9">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r>
      <w:tr w:rsidR="00F153E9" w:rsidRPr="00F153E9" w:rsidTr="00F153E9">
        <w:tc>
          <w:tcPr>
            <w:tcW w:w="134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bookmarkStart w:id="13" w:name="RANGE!Q11:AD11"/>
            <w:r w:rsidRPr="00F153E9">
              <w:rPr>
                <w:rFonts w:ascii="Arial" w:hAnsi="Arial" w:cs="Arial"/>
                <w:bCs/>
                <w:color w:val="000000"/>
                <w:sz w:val="20"/>
                <w:szCs w:val="18"/>
              </w:rPr>
              <w:t>AGENCY OVERALL</w:t>
            </w:r>
            <w:bookmarkEnd w:id="13"/>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3</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2</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12</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17</w:t>
            </w:r>
          </w:p>
        </w:tc>
      </w:tr>
    </w:tbl>
    <w:p w:rsidR="00F153E9" w:rsidRDefault="00F153E9" w:rsidP="00F153E9">
      <w:pPr>
        <w:pStyle w:val="NoSpacing"/>
        <w:spacing w:afterLines="50" w:after="120"/>
        <w:rPr>
          <w:rFonts w:ascii="Arial" w:hAnsi="Arial" w:cs="Arial"/>
          <w:caps/>
          <w:color w:val="000000"/>
          <w:sz w:val="20"/>
        </w:rPr>
        <w:sectPr w:rsidR="00F153E9" w:rsidSect="00F153E9">
          <w:type w:val="continuous"/>
          <w:pgSz w:w="15840" w:h="12240" w:orient="landscape"/>
          <w:pgMar w:top="720" w:right="1440" w:bottom="1440" w:left="720" w:header="720" w:footer="720" w:gutter="0"/>
          <w:cols w:space="720"/>
          <w:docGrid w:linePitch="360"/>
        </w:sectPr>
      </w:pPr>
    </w:p>
    <w:tbl>
      <w:tblPr>
        <w:tblW w:w="10700" w:type="dxa"/>
        <w:shd w:val="clear" w:color="000000" w:fill="auto"/>
        <w:tblCellMar>
          <w:left w:w="0" w:type="dxa"/>
          <w:right w:w="0" w:type="dxa"/>
        </w:tblCellMar>
        <w:tblLook w:val="04A0" w:firstRow="1" w:lastRow="0" w:firstColumn="1" w:lastColumn="0" w:noHBand="0" w:noVBand="1"/>
      </w:tblPr>
      <w:tblGrid>
        <w:gridCol w:w="10716"/>
      </w:tblGrid>
      <w:tr w:rsidR="00F153E9" w:rsidRPr="00F153E9" w:rsidTr="00F153E9">
        <w:trPr>
          <w:trHeight w:val="300"/>
        </w:trPr>
        <w:tc>
          <w:tcPr>
            <w:tcW w:w="10700" w:type="dxa"/>
            <w:shd w:val="clear" w:color="000000" w:fill="auto"/>
            <w:noWrap/>
            <w:vAlign w:val="bottom"/>
            <w:hideMark/>
          </w:tcPr>
          <w:p w:rsidR="00F153E9" w:rsidRPr="00F153E9" w:rsidRDefault="00F153E9">
            <w:pPr>
              <w:jc w:val="center"/>
              <w:rPr>
                <w:rFonts w:ascii="Arial" w:hAnsi="Arial" w:cs="Arial"/>
                <w:i/>
                <w:color w:val="000000"/>
                <w:sz w:val="18"/>
              </w:rPr>
            </w:pPr>
            <w:bookmarkStart w:id="14" w:name="RANGE!Q15"/>
            <w:r w:rsidRPr="00F153E9">
              <w:rPr>
                <w:rFonts w:ascii="Arial" w:hAnsi="Arial" w:cs="Arial"/>
                <w:i/>
                <w:color w:val="000000"/>
                <w:sz w:val="18"/>
              </w:rPr>
              <w:t> </w:t>
            </w:r>
            <w:bookmarkEnd w:id="14"/>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noWrap/>
            <w:vAlign w:val="bottom"/>
            <w:hideMark/>
          </w:tcPr>
          <w:p w:rsidR="00F153E9" w:rsidRPr="00F153E9" w:rsidRDefault="00F153E9">
            <w:pPr>
              <w:jc w:val="center"/>
              <w:rPr>
                <w:rFonts w:ascii="Arial" w:hAnsi="Arial" w:cs="Arial"/>
                <w:i/>
                <w:color w:val="000000"/>
                <w:sz w:val="18"/>
              </w:rPr>
            </w:pPr>
            <w:bookmarkStart w:id="15" w:name="RANGE!Q18"/>
            <w:r w:rsidRPr="00F153E9">
              <w:rPr>
                <w:rFonts w:ascii="Arial" w:hAnsi="Arial" w:cs="Arial"/>
                <w:i/>
                <w:color w:val="000000"/>
                <w:sz w:val="18"/>
              </w:rPr>
              <w:t> </w:t>
            </w:r>
            <w:bookmarkEnd w:id="15"/>
          </w:p>
        </w:tc>
      </w:tr>
    </w:tbl>
    <w:p w:rsidR="00F153E9" w:rsidRDefault="00F153E9" w:rsidP="00F153E9">
      <w:pPr>
        <w:pStyle w:val="NoSpacing"/>
        <w:spacing w:afterLines="50" w:after="120"/>
        <w:rPr>
          <w:rFonts w:ascii="Arial" w:hAnsi="Arial" w:cs="Arial"/>
          <w:i/>
          <w:caps/>
          <w:color w:val="000000"/>
          <w:sz w:val="18"/>
        </w:rPr>
        <w:sectPr w:rsidR="00F153E9" w:rsidSect="00F153E9">
          <w:type w:val="continuous"/>
          <w:pgSz w:w="15840" w:h="12240" w:orient="landscape"/>
          <w:pgMar w:top="720" w:right="1440" w:bottom="1440" w:left="720" w:header="720" w:footer="720" w:gutter="0"/>
          <w:cols w:space="720"/>
          <w:docGrid w:linePitch="360"/>
        </w:sectPr>
      </w:pPr>
    </w:p>
    <w:p w:rsidR="00F153E9" w:rsidRDefault="00F153E9" w:rsidP="00F153E9">
      <w:pPr>
        <w:pStyle w:val="NoSpacing"/>
        <w:spacing w:afterLines="50" w:after="120"/>
        <w:rPr>
          <w:rFonts w:ascii="Arial" w:hAnsi="Arial" w:cs="Arial"/>
          <w:b/>
          <w:caps/>
          <w:color w:val="000000"/>
          <w:sz w:val="24"/>
        </w:rPr>
        <w:sectPr w:rsidR="00F153E9" w:rsidSect="00F153E9">
          <w:pgSz w:w="12240" w:h="15840"/>
          <w:pgMar w:top="1440" w:right="1440" w:bottom="720" w:left="720" w:header="720" w:footer="720" w:gutter="0"/>
          <w:cols w:space="720"/>
          <w:docGrid w:linePitch="360"/>
        </w:sectPr>
      </w:pPr>
      <w:r w:rsidRPr="00F153E9">
        <w:rPr>
          <w:rFonts w:ascii="Arial" w:hAnsi="Arial" w:cs="Arial"/>
          <w:b/>
          <w:caps/>
          <w:color w:val="000000"/>
          <w:sz w:val="24"/>
        </w:rPr>
        <w:t>V.B.(2). DISPOSITION OF FOIA REQUESTS -- "OTHER" REASONS FOR "FULL DENIALS BASED ON REASONS OTHER THAN EXEMPTIONS"</w:t>
      </w:r>
    </w:p>
    <w:tbl>
      <w:tblPr>
        <w:tblW w:w="11040" w:type="dxa"/>
        <w:tblBorders>
          <w:top w:val="single" w:sz="4" w:space="0" w:color="0F243E"/>
          <w:left w:val="single" w:sz="4" w:space="0" w:color="auto"/>
          <w:bottom w:val="single" w:sz="4" w:space="0" w:color="auto"/>
          <w:right w:val="single" w:sz="4" w:space="0" w:color="auto"/>
          <w:insideH w:val="single" w:sz="4" w:space="0" w:color="auto"/>
          <w:insideV w:val="single" w:sz="4" w:space="0" w:color="auto"/>
        </w:tblBorders>
        <w:shd w:val="clear" w:color="000000" w:fill="auto"/>
        <w:tblCellMar>
          <w:left w:w="0" w:type="dxa"/>
          <w:right w:w="0" w:type="dxa"/>
        </w:tblCellMar>
        <w:tblLook w:val="04A0" w:firstRow="1" w:lastRow="0" w:firstColumn="1" w:lastColumn="0" w:noHBand="0" w:noVBand="1"/>
      </w:tblPr>
      <w:tblGrid>
        <w:gridCol w:w="1660"/>
        <w:gridCol w:w="6380"/>
        <w:gridCol w:w="1660"/>
        <w:gridCol w:w="1340"/>
      </w:tblGrid>
      <w:tr w:rsidR="00F153E9" w:rsidRPr="00F153E9" w:rsidTr="00F153E9">
        <w:tc>
          <w:tcPr>
            <w:tcW w:w="166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bookmarkStart w:id="16" w:name="RANGE!G7:J7"/>
            <w:r w:rsidRPr="00F153E9">
              <w:rPr>
                <w:rFonts w:ascii="Arial" w:hAnsi="Arial" w:cs="Arial"/>
                <w:bCs/>
                <w:color w:val="000000"/>
                <w:sz w:val="20"/>
                <w:szCs w:val="18"/>
              </w:rPr>
              <w:t>Agency / Component</w:t>
            </w:r>
            <w:bookmarkEnd w:id="16"/>
          </w:p>
        </w:tc>
        <w:tc>
          <w:tcPr>
            <w:tcW w:w="63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Description of "Other" Reasons for Denials from Chart B(1)</w:t>
            </w:r>
          </w:p>
        </w:tc>
        <w:tc>
          <w:tcPr>
            <w:tcW w:w="166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Number of Times "Other" Reason Was Relied Upon</w:t>
            </w:r>
          </w:p>
        </w:tc>
        <w:tc>
          <w:tcPr>
            <w:tcW w:w="134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TOTAL</w:t>
            </w:r>
          </w:p>
        </w:tc>
      </w:tr>
      <w:tr w:rsidR="00F153E9" w:rsidRPr="00F153E9" w:rsidTr="00F153E9">
        <w:tc>
          <w:tcPr>
            <w:tcW w:w="0" w:type="auto"/>
            <w:vMerge w:val="restart"/>
            <w:shd w:val="clear" w:color="000000" w:fill="auto"/>
            <w:noWrap/>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ACUS</w:t>
            </w:r>
          </w:p>
        </w:tc>
        <w:tc>
          <w:tcPr>
            <w:tcW w:w="6380" w:type="dxa"/>
            <w:shd w:val="clear" w:color="000000" w:fill="auto"/>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N/A</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vMerge w:val="restart"/>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r>
      <w:tr w:rsidR="00F153E9" w:rsidRPr="00F153E9" w:rsidTr="00F153E9">
        <w:tc>
          <w:tcPr>
            <w:tcW w:w="0" w:type="auto"/>
            <w:vMerge/>
            <w:shd w:val="clear" w:color="000000" w:fill="auto"/>
            <w:vAlign w:val="center"/>
            <w:hideMark/>
          </w:tcPr>
          <w:p w:rsidR="00F153E9" w:rsidRPr="00F153E9" w:rsidRDefault="00F153E9" w:rsidP="00F153E9">
            <w:pPr>
              <w:spacing w:afterLines="50" w:after="120"/>
              <w:rPr>
                <w:rFonts w:ascii="Arial" w:hAnsi="Arial" w:cs="Arial"/>
                <w:color w:val="000000"/>
                <w:sz w:val="20"/>
              </w:rPr>
            </w:pPr>
          </w:p>
        </w:tc>
        <w:tc>
          <w:tcPr>
            <w:tcW w:w="6380" w:type="dxa"/>
            <w:shd w:val="clear" w:color="000000" w:fill="auto"/>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vMerge/>
            <w:shd w:val="clear" w:color="000000" w:fill="auto"/>
            <w:vAlign w:val="center"/>
            <w:hideMark/>
          </w:tcPr>
          <w:p w:rsidR="00F153E9" w:rsidRPr="00F153E9" w:rsidRDefault="00F153E9" w:rsidP="00F153E9">
            <w:pPr>
              <w:spacing w:afterLines="50" w:after="120"/>
              <w:rPr>
                <w:rFonts w:ascii="Arial" w:hAnsi="Arial" w:cs="Arial"/>
                <w:bCs/>
                <w:color w:val="000000"/>
                <w:sz w:val="20"/>
              </w:rPr>
            </w:pPr>
          </w:p>
        </w:tc>
      </w:tr>
      <w:tr w:rsidR="00F153E9" w:rsidRPr="00F153E9" w:rsidTr="00F153E9">
        <w:tc>
          <w:tcPr>
            <w:tcW w:w="166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bookmarkStart w:id="17" w:name="RANGE!G10:J10"/>
            <w:r w:rsidRPr="00F153E9">
              <w:rPr>
                <w:rFonts w:ascii="Arial" w:hAnsi="Arial" w:cs="Arial"/>
                <w:bCs/>
                <w:color w:val="000000"/>
                <w:sz w:val="20"/>
                <w:szCs w:val="18"/>
              </w:rPr>
              <w:t>AGENCY OVERALL</w:t>
            </w:r>
            <w:bookmarkEnd w:id="17"/>
          </w:p>
        </w:tc>
        <w:tc>
          <w:tcPr>
            <w:tcW w:w="0" w:type="auto"/>
            <w:shd w:val="clear" w:color="000000" w:fill="auto"/>
            <w:noWrap/>
            <w:vAlign w:val="center"/>
            <w:hideMark/>
          </w:tcPr>
          <w:p w:rsidR="00F153E9" w:rsidRPr="00F153E9" w:rsidRDefault="00F153E9" w:rsidP="00F153E9">
            <w:pPr>
              <w:spacing w:afterLines="50" w:after="120"/>
              <w:rPr>
                <w:rFonts w:ascii="Arial" w:hAnsi="Arial" w:cs="Arial"/>
                <w:bCs/>
                <w:color w:val="000000"/>
                <w:sz w:val="20"/>
              </w:rPr>
            </w:pPr>
            <w:r w:rsidRPr="00F153E9">
              <w:rPr>
                <w:rFonts w:ascii="Arial" w:hAnsi="Arial" w:cs="Arial"/>
                <w:bCs/>
                <w:color w:val="000000"/>
                <w:sz w:val="20"/>
              </w:rPr>
              <w:t> </w:t>
            </w:r>
          </w:p>
        </w:tc>
        <w:tc>
          <w:tcPr>
            <w:tcW w:w="0" w:type="auto"/>
            <w:shd w:val="clear" w:color="000000" w:fill="auto"/>
            <w:noWrap/>
            <w:vAlign w:val="center"/>
            <w:hideMark/>
          </w:tcPr>
          <w:p w:rsidR="00F153E9" w:rsidRPr="00F153E9" w:rsidRDefault="00F153E9" w:rsidP="00F153E9">
            <w:pPr>
              <w:spacing w:afterLines="50" w:after="120"/>
              <w:rPr>
                <w:rFonts w:ascii="Arial" w:hAnsi="Arial" w:cs="Arial"/>
                <w:bCs/>
                <w:color w:val="000000"/>
                <w:sz w:val="20"/>
              </w:rPr>
            </w:pPr>
            <w:r w:rsidRPr="00F153E9">
              <w:rPr>
                <w:rFonts w:ascii="Arial" w:hAnsi="Arial" w:cs="Arial"/>
                <w:bCs/>
                <w:color w:val="000000"/>
                <w:sz w:val="20"/>
              </w:rPr>
              <w:t> </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r>
      <w:tr w:rsidR="00F153E9" w:rsidRPr="00F153E9" w:rsidTr="00F153E9">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 </w:t>
            </w:r>
          </w:p>
        </w:tc>
      </w:tr>
    </w:tbl>
    <w:p w:rsidR="00F153E9" w:rsidRDefault="00F153E9" w:rsidP="00F153E9">
      <w:pPr>
        <w:pStyle w:val="NoSpacing"/>
        <w:spacing w:afterLines="50" w:after="120"/>
        <w:rPr>
          <w:rFonts w:ascii="Arial" w:hAnsi="Arial" w:cs="Arial"/>
          <w:caps/>
          <w:color w:val="000000"/>
          <w:sz w:val="20"/>
        </w:rPr>
        <w:sectPr w:rsidR="00F153E9" w:rsidSect="00F153E9">
          <w:type w:val="continuous"/>
          <w:pgSz w:w="12240" w:h="15840"/>
          <w:pgMar w:top="1440" w:right="1440" w:bottom="720" w:left="720" w:header="720" w:footer="720" w:gutter="0"/>
          <w:cols w:space="720"/>
          <w:docGrid w:linePitch="360"/>
        </w:sectPr>
      </w:pPr>
    </w:p>
    <w:tbl>
      <w:tblPr>
        <w:tblW w:w="10700" w:type="dxa"/>
        <w:shd w:val="clear" w:color="000000" w:fill="auto"/>
        <w:tblCellMar>
          <w:left w:w="0" w:type="dxa"/>
          <w:right w:w="0" w:type="dxa"/>
        </w:tblCellMar>
        <w:tblLook w:val="04A0" w:firstRow="1" w:lastRow="0" w:firstColumn="1" w:lastColumn="0" w:noHBand="0" w:noVBand="1"/>
      </w:tblPr>
      <w:tblGrid>
        <w:gridCol w:w="10716"/>
      </w:tblGrid>
      <w:tr w:rsidR="00F153E9" w:rsidRPr="00F153E9" w:rsidTr="00F153E9">
        <w:trPr>
          <w:trHeight w:val="300"/>
        </w:trPr>
        <w:tc>
          <w:tcPr>
            <w:tcW w:w="10700" w:type="dxa"/>
            <w:shd w:val="clear" w:color="000000" w:fill="auto"/>
            <w:noWrap/>
            <w:vAlign w:val="bottom"/>
            <w:hideMark/>
          </w:tcPr>
          <w:p w:rsidR="00F153E9" w:rsidRPr="00F153E9" w:rsidRDefault="00F153E9">
            <w:pPr>
              <w:rPr>
                <w:rFonts w:ascii="Arial" w:hAnsi="Arial" w:cs="Arial"/>
                <w:i/>
                <w:color w:val="000000"/>
                <w:sz w:val="18"/>
              </w:rPr>
            </w:pPr>
            <w:bookmarkStart w:id="18" w:name="RANGE!G13"/>
            <w:r w:rsidRPr="00F153E9">
              <w:rPr>
                <w:rFonts w:ascii="Arial" w:hAnsi="Arial" w:cs="Arial"/>
                <w:i/>
                <w:color w:val="000000"/>
                <w:sz w:val="18"/>
              </w:rPr>
              <w:t> </w:t>
            </w:r>
            <w:bookmarkEnd w:id="18"/>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noWrap/>
            <w:vAlign w:val="bottom"/>
            <w:hideMark/>
          </w:tcPr>
          <w:p w:rsidR="00F153E9" w:rsidRPr="00F153E9" w:rsidRDefault="00F153E9">
            <w:pPr>
              <w:rPr>
                <w:rFonts w:ascii="Arial" w:hAnsi="Arial" w:cs="Arial"/>
                <w:i/>
                <w:color w:val="000000"/>
                <w:sz w:val="18"/>
              </w:rPr>
            </w:pPr>
            <w:bookmarkStart w:id="19" w:name="RANGE!G16"/>
            <w:r w:rsidRPr="00F153E9">
              <w:rPr>
                <w:rFonts w:ascii="Arial" w:hAnsi="Arial" w:cs="Arial"/>
                <w:i/>
                <w:color w:val="000000"/>
                <w:sz w:val="18"/>
              </w:rPr>
              <w:t> </w:t>
            </w:r>
            <w:bookmarkEnd w:id="19"/>
          </w:p>
        </w:tc>
      </w:tr>
    </w:tbl>
    <w:p w:rsidR="00F153E9" w:rsidRDefault="00F153E9" w:rsidP="00F153E9">
      <w:pPr>
        <w:pStyle w:val="NoSpacing"/>
        <w:spacing w:afterLines="50" w:after="120"/>
        <w:rPr>
          <w:rFonts w:ascii="Arial" w:hAnsi="Arial" w:cs="Arial"/>
          <w:i/>
          <w:caps/>
          <w:color w:val="000000"/>
          <w:sz w:val="18"/>
        </w:rPr>
        <w:sectPr w:rsidR="00F153E9" w:rsidSect="00F153E9">
          <w:type w:val="continuous"/>
          <w:pgSz w:w="12240" w:h="15840"/>
          <w:pgMar w:top="1440" w:right="1440" w:bottom="720" w:left="720" w:header="720" w:footer="720" w:gutter="0"/>
          <w:cols w:space="720"/>
          <w:docGrid w:linePitch="360"/>
        </w:sectPr>
      </w:pPr>
    </w:p>
    <w:p w:rsidR="00F153E9" w:rsidRDefault="00F153E9" w:rsidP="00F153E9">
      <w:pPr>
        <w:pStyle w:val="NoSpacing"/>
        <w:spacing w:afterLines="50" w:after="120"/>
        <w:rPr>
          <w:rFonts w:ascii="Arial" w:hAnsi="Arial" w:cs="Arial"/>
          <w:b/>
          <w:caps/>
          <w:color w:val="000000"/>
          <w:sz w:val="24"/>
        </w:rPr>
        <w:sectPr w:rsidR="00F153E9" w:rsidSect="00F153E9">
          <w:pgSz w:w="15840" w:h="12240" w:orient="landscape"/>
          <w:pgMar w:top="720" w:right="1440" w:bottom="1440" w:left="720" w:header="720" w:footer="720" w:gutter="0"/>
          <w:cols w:space="720"/>
          <w:docGrid w:linePitch="360"/>
        </w:sectPr>
      </w:pPr>
      <w:r w:rsidRPr="00F153E9">
        <w:rPr>
          <w:rFonts w:ascii="Arial" w:hAnsi="Arial" w:cs="Arial"/>
          <w:b/>
          <w:caps/>
          <w:color w:val="000000"/>
          <w:sz w:val="24"/>
        </w:rPr>
        <w:t>V.B.(3). DISPOSITION OF FOIA REQUESTS -- NUMBER OF TIMES EXEMPTIONS APPLIED</w:t>
      </w:r>
    </w:p>
    <w:tbl>
      <w:tblPr>
        <w:tblW w:w="13140" w:type="dxa"/>
        <w:tblBorders>
          <w:top w:val="single" w:sz="4" w:space="0" w:color="0F243E"/>
          <w:left w:val="single" w:sz="4" w:space="0" w:color="auto"/>
          <w:bottom w:val="single" w:sz="4" w:space="0" w:color="0F243E"/>
          <w:right w:val="single" w:sz="4" w:space="0" w:color="auto"/>
          <w:insideH w:val="single" w:sz="4" w:space="0" w:color="auto"/>
          <w:insideV w:val="single" w:sz="4" w:space="0" w:color="auto"/>
        </w:tblBorders>
        <w:shd w:val="clear" w:color="000000" w:fill="auto"/>
        <w:tblCellMar>
          <w:left w:w="0" w:type="dxa"/>
          <w:right w:w="0" w:type="dxa"/>
        </w:tblCellMar>
        <w:tblLook w:val="04A0" w:firstRow="1" w:lastRow="0" w:firstColumn="1" w:lastColumn="0" w:noHBand="0" w:noVBand="1"/>
      </w:tblPr>
      <w:tblGrid>
        <w:gridCol w:w="1660"/>
        <w:gridCol w:w="820"/>
        <w:gridCol w:w="820"/>
        <w:gridCol w:w="820"/>
        <w:gridCol w:w="820"/>
        <w:gridCol w:w="820"/>
        <w:gridCol w:w="820"/>
        <w:gridCol w:w="820"/>
        <w:gridCol w:w="820"/>
        <w:gridCol w:w="820"/>
        <w:gridCol w:w="820"/>
        <w:gridCol w:w="820"/>
        <w:gridCol w:w="820"/>
        <w:gridCol w:w="820"/>
        <w:gridCol w:w="820"/>
      </w:tblGrid>
      <w:tr w:rsidR="00F153E9" w:rsidRPr="00F153E9" w:rsidTr="00F153E9">
        <w:tc>
          <w:tcPr>
            <w:tcW w:w="166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bookmarkStart w:id="20" w:name="RANGE!Q7:AE7"/>
            <w:r w:rsidRPr="00F153E9">
              <w:rPr>
                <w:rFonts w:ascii="Arial" w:hAnsi="Arial" w:cs="Arial"/>
                <w:bCs/>
                <w:color w:val="000000"/>
                <w:sz w:val="20"/>
                <w:szCs w:val="18"/>
              </w:rPr>
              <w:t>Agency / Component</w:t>
            </w:r>
            <w:bookmarkEnd w:id="20"/>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Ex. 1</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Ex. 2</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Ex. 3</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Ex. 4</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Ex. 5</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Ex. 6</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Ex. 7(A)</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Ex. 7(B)</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Ex. 7(C)</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Ex. 7(D)</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Ex. 7(E)</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Ex. 7(F)</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Ex. 8</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Ex. 9</w:t>
            </w:r>
          </w:p>
        </w:tc>
      </w:tr>
      <w:tr w:rsidR="00F153E9" w:rsidRPr="00F153E9" w:rsidTr="00F153E9">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ACUS</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1</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r>
      <w:tr w:rsidR="00F153E9" w:rsidRPr="00F153E9" w:rsidTr="00F153E9">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r>
      <w:tr w:rsidR="00F153E9" w:rsidRPr="00F153E9" w:rsidTr="00F153E9">
        <w:tc>
          <w:tcPr>
            <w:tcW w:w="166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bookmarkStart w:id="21" w:name="RANGE!Q10:AE10"/>
            <w:r w:rsidRPr="00F153E9">
              <w:rPr>
                <w:rFonts w:ascii="Arial" w:hAnsi="Arial" w:cs="Arial"/>
                <w:bCs/>
                <w:color w:val="000000"/>
                <w:sz w:val="20"/>
                <w:szCs w:val="18"/>
              </w:rPr>
              <w:t>AGENCY OVERALL</w:t>
            </w:r>
            <w:bookmarkEnd w:id="21"/>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1</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r>
    </w:tbl>
    <w:p w:rsidR="00F153E9" w:rsidRDefault="00F153E9" w:rsidP="00F153E9">
      <w:pPr>
        <w:pStyle w:val="NoSpacing"/>
        <w:spacing w:afterLines="50" w:after="120"/>
        <w:rPr>
          <w:rFonts w:ascii="Arial" w:hAnsi="Arial" w:cs="Arial"/>
          <w:caps/>
          <w:color w:val="000000"/>
          <w:sz w:val="20"/>
        </w:rPr>
        <w:sectPr w:rsidR="00F153E9" w:rsidSect="00F153E9">
          <w:type w:val="continuous"/>
          <w:pgSz w:w="15840" w:h="12240" w:orient="landscape"/>
          <w:pgMar w:top="720" w:right="1440" w:bottom="1440" w:left="720" w:header="720" w:footer="720" w:gutter="0"/>
          <w:cols w:space="720"/>
          <w:docGrid w:linePitch="360"/>
        </w:sectPr>
      </w:pPr>
    </w:p>
    <w:tbl>
      <w:tblPr>
        <w:tblW w:w="10700" w:type="dxa"/>
        <w:shd w:val="clear" w:color="000000" w:fill="auto"/>
        <w:tblCellMar>
          <w:left w:w="0" w:type="dxa"/>
          <w:right w:w="0" w:type="dxa"/>
        </w:tblCellMar>
        <w:tblLook w:val="04A0" w:firstRow="1" w:lastRow="0" w:firstColumn="1" w:lastColumn="0" w:noHBand="0" w:noVBand="1"/>
      </w:tblPr>
      <w:tblGrid>
        <w:gridCol w:w="10716"/>
      </w:tblGrid>
      <w:tr w:rsidR="00F153E9" w:rsidRPr="00F153E9" w:rsidTr="00F153E9">
        <w:trPr>
          <w:trHeight w:val="300"/>
        </w:trPr>
        <w:tc>
          <w:tcPr>
            <w:tcW w:w="10700" w:type="dxa"/>
            <w:shd w:val="clear" w:color="000000" w:fill="auto"/>
            <w:noWrap/>
            <w:vAlign w:val="bottom"/>
            <w:hideMark/>
          </w:tcPr>
          <w:p w:rsidR="00F153E9" w:rsidRPr="00F153E9" w:rsidRDefault="00F153E9">
            <w:pPr>
              <w:jc w:val="center"/>
              <w:rPr>
                <w:rFonts w:ascii="Arial" w:hAnsi="Arial" w:cs="Arial"/>
                <w:i/>
                <w:color w:val="000000"/>
                <w:sz w:val="18"/>
              </w:rPr>
            </w:pPr>
            <w:bookmarkStart w:id="22" w:name="RANGE!Q14"/>
            <w:r w:rsidRPr="00F153E9">
              <w:rPr>
                <w:rFonts w:ascii="Arial" w:hAnsi="Arial" w:cs="Arial"/>
                <w:i/>
                <w:color w:val="000000"/>
                <w:sz w:val="18"/>
              </w:rPr>
              <w:t> </w:t>
            </w:r>
            <w:bookmarkEnd w:id="22"/>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noWrap/>
            <w:vAlign w:val="bottom"/>
            <w:hideMark/>
          </w:tcPr>
          <w:p w:rsidR="00F153E9" w:rsidRPr="00F153E9" w:rsidRDefault="00F153E9">
            <w:pPr>
              <w:jc w:val="center"/>
              <w:rPr>
                <w:rFonts w:ascii="Arial" w:hAnsi="Arial" w:cs="Arial"/>
                <w:i/>
                <w:color w:val="000000"/>
                <w:sz w:val="18"/>
              </w:rPr>
            </w:pPr>
            <w:bookmarkStart w:id="23" w:name="RANGE!Q17"/>
            <w:r w:rsidRPr="00F153E9">
              <w:rPr>
                <w:rFonts w:ascii="Arial" w:hAnsi="Arial" w:cs="Arial"/>
                <w:i/>
                <w:color w:val="000000"/>
                <w:sz w:val="18"/>
              </w:rPr>
              <w:t> </w:t>
            </w:r>
            <w:bookmarkEnd w:id="23"/>
          </w:p>
        </w:tc>
      </w:tr>
    </w:tbl>
    <w:p w:rsidR="00F153E9" w:rsidRDefault="00F153E9" w:rsidP="00F153E9">
      <w:pPr>
        <w:pStyle w:val="NoSpacing"/>
        <w:spacing w:afterLines="50" w:after="120"/>
        <w:rPr>
          <w:rFonts w:ascii="Arial" w:hAnsi="Arial" w:cs="Arial"/>
          <w:i/>
          <w:caps/>
          <w:color w:val="000000"/>
          <w:sz w:val="18"/>
        </w:rPr>
        <w:sectPr w:rsidR="00F153E9" w:rsidSect="00F153E9">
          <w:type w:val="continuous"/>
          <w:pgSz w:w="15840" w:h="12240" w:orient="landscape"/>
          <w:pgMar w:top="720" w:right="1440" w:bottom="1440" w:left="720" w:header="720" w:footer="720" w:gutter="0"/>
          <w:cols w:space="720"/>
          <w:docGrid w:linePitch="360"/>
        </w:sectPr>
      </w:pPr>
    </w:p>
    <w:p w:rsidR="00F153E9" w:rsidRDefault="00F153E9" w:rsidP="00F153E9">
      <w:pPr>
        <w:pStyle w:val="NoSpacing"/>
        <w:spacing w:afterLines="50" w:after="120"/>
        <w:rPr>
          <w:rFonts w:ascii="Arial" w:hAnsi="Arial" w:cs="Arial"/>
          <w:b/>
          <w:caps/>
          <w:color w:val="000000"/>
          <w:sz w:val="24"/>
        </w:rPr>
        <w:sectPr w:rsidR="00F153E9" w:rsidSect="00F153E9">
          <w:pgSz w:w="12240" w:h="15840"/>
          <w:pgMar w:top="1440" w:right="1440" w:bottom="720" w:left="720" w:header="720" w:footer="720" w:gutter="0"/>
          <w:cols w:space="720"/>
          <w:docGrid w:linePitch="360"/>
        </w:sectPr>
      </w:pPr>
      <w:r w:rsidRPr="00F153E9">
        <w:rPr>
          <w:rFonts w:ascii="Arial" w:hAnsi="Arial" w:cs="Arial"/>
          <w:b/>
          <w:caps/>
          <w:color w:val="000000"/>
          <w:sz w:val="24"/>
        </w:rPr>
        <w:t>VI.A. ADMINISTRATIVE APPEALS OF INITIAL DETERMINATIONS OF FOIA REQUESTS -- RECEIVED, PROCESSED, AND PENDING ADMINISTRATIVE APPEALS</w:t>
      </w:r>
    </w:p>
    <w:tbl>
      <w:tblPr>
        <w:tblW w:w="10900" w:type="dxa"/>
        <w:tblBorders>
          <w:top w:val="single" w:sz="4" w:space="0" w:color="0F243E"/>
          <w:left w:val="single" w:sz="4" w:space="0" w:color="auto"/>
          <w:bottom w:val="single" w:sz="4" w:space="0" w:color="0F243E"/>
          <w:right w:val="single" w:sz="4" w:space="0" w:color="0F243E"/>
          <w:insideH w:val="single" w:sz="4" w:space="0" w:color="auto"/>
          <w:insideV w:val="single" w:sz="4" w:space="0" w:color="auto"/>
        </w:tblBorders>
        <w:shd w:val="clear" w:color="000000" w:fill="auto"/>
        <w:tblCellMar>
          <w:left w:w="0" w:type="dxa"/>
          <w:right w:w="0" w:type="dxa"/>
        </w:tblCellMar>
        <w:tblLook w:val="04A0" w:firstRow="1" w:lastRow="0" w:firstColumn="1" w:lastColumn="0" w:noHBand="0" w:noVBand="1"/>
      </w:tblPr>
      <w:tblGrid>
        <w:gridCol w:w="2180"/>
        <w:gridCol w:w="2180"/>
        <w:gridCol w:w="2180"/>
        <w:gridCol w:w="2180"/>
        <w:gridCol w:w="2180"/>
      </w:tblGrid>
      <w:tr w:rsidR="00F153E9" w:rsidRPr="00F153E9" w:rsidTr="00F153E9">
        <w:tc>
          <w:tcPr>
            <w:tcW w:w="21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Agency / Component</w:t>
            </w:r>
          </w:p>
        </w:tc>
        <w:tc>
          <w:tcPr>
            <w:tcW w:w="21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Number of Appeals</w:t>
            </w:r>
            <w:r w:rsidRPr="00F153E9">
              <w:rPr>
                <w:rFonts w:ascii="Arial" w:hAnsi="Arial" w:cs="Arial"/>
                <w:bCs/>
                <w:color w:val="000000"/>
                <w:sz w:val="20"/>
                <w:szCs w:val="18"/>
              </w:rPr>
              <w:br/>
              <w:t>Pending as of Start</w:t>
            </w:r>
            <w:r w:rsidRPr="00F153E9">
              <w:rPr>
                <w:rFonts w:ascii="Arial" w:hAnsi="Arial" w:cs="Arial"/>
                <w:bCs/>
                <w:color w:val="000000"/>
                <w:sz w:val="20"/>
                <w:szCs w:val="18"/>
              </w:rPr>
              <w:br/>
              <w:t>of Fiscal Year</w:t>
            </w:r>
          </w:p>
        </w:tc>
        <w:tc>
          <w:tcPr>
            <w:tcW w:w="21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Number of</w:t>
            </w:r>
            <w:r w:rsidRPr="00F153E9">
              <w:rPr>
                <w:rFonts w:ascii="Arial" w:hAnsi="Arial" w:cs="Arial"/>
                <w:bCs/>
                <w:color w:val="000000"/>
                <w:sz w:val="20"/>
                <w:szCs w:val="18"/>
              </w:rPr>
              <w:br/>
              <w:t>Appeals Received</w:t>
            </w:r>
            <w:r w:rsidRPr="00F153E9">
              <w:rPr>
                <w:rFonts w:ascii="Arial" w:hAnsi="Arial" w:cs="Arial"/>
                <w:bCs/>
                <w:color w:val="000000"/>
                <w:sz w:val="20"/>
                <w:szCs w:val="18"/>
              </w:rPr>
              <w:br/>
              <w:t>in Fiscal Year</w:t>
            </w:r>
          </w:p>
        </w:tc>
        <w:tc>
          <w:tcPr>
            <w:tcW w:w="21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Number of</w:t>
            </w:r>
            <w:r w:rsidRPr="00F153E9">
              <w:rPr>
                <w:rFonts w:ascii="Arial" w:hAnsi="Arial" w:cs="Arial"/>
                <w:bCs/>
                <w:color w:val="000000"/>
                <w:sz w:val="20"/>
                <w:szCs w:val="18"/>
              </w:rPr>
              <w:br/>
              <w:t>Appeals Processed</w:t>
            </w:r>
            <w:r w:rsidRPr="00F153E9">
              <w:rPr>
                <w:rFonts w:ascii="Arial" w:hAnsi="Arial" w:cs="Arial"/>
                <w:bCs/>
                <w:color w:val="000000"/>
                <w:sz w:val="20"/>
                <w:szCs w:val="18"/>
              </w:rPr>
              <w:br/>
              <w:t>in Fiscal Year</w:t>
            </w:r>
          </w:p>
        </w:tc>
        <w:tc>
          <w:tcPr>
            <w:tcW w:w="21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Number of Appeals</w:t>
            </w:r>
            <w:r w:rsidRPr="00F153E9">
              <w:rPr>
                <w:rFonts w:ascii="Arial" w:hAnsi="Arial" w:cs="Arial"/>
                <w:bCs/>
                <w:color w:val="000000"/>
                <w:sz w:val="20"/>
                <w:szCs w:val="18"/>
              </w:rPr>
              <w:br/>
              <w:t>Pending as of End</w:t>
            </w:r>
            <w:r w:rsidRPr="00F153E9">
              <w:rPr>
                <w:rFonts w:ascii="Arial" w:hAnsi="Arial" w:cs="Arial"/>
                <w:bCs/>
                <w:color w:val="000000"/>
                <w:sz w:val="20"/>
                <w:szCs w:val="18"/>
              </w:rPr>
              <w:br/>
              <w:t>of Fiscal Year</w:t>
            </w:r>
          </w:p>
        </w:tc>
      </w:tr>
      <w:tr w:rsidR="00F153E9" w:rsidRPr="00F153E9" w:rsidTr="00F153E9">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ACUS</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r>
      <w:tr w:rsidR="00F153E9" w:rsidRPr="00F153E9" w:rsidTr="00F153E9">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r>
      <w:tr w:rsidR="00F153E9" w:rsidRPr="00F153E9" w:rsidTr="00F153E9">
        <w:tc>
          <w:tcPr>
            <w:tcW w:w="21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AGENCY OVERALL</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r>
    </w:tbl>
    <w:p w:rsidR="00F153E9" w:rsidRDefault="00F153E9" w:rsidP="00F153E9">
      <w:pPr>
        <w:pStyle w:val="NoSpacing"/>
        <w:spacing w:afterLines="50" w:after="120"/>
        <w:rPr>
          <w:rFonts w:ascii="Arial" w:hAnsi="Arial" w:cs="Arial"/>
          <w:caps/>
          <w:color w:val="000000"/>
          <w:sz w:val="20"/>
        </w:rPr>
        <w:sectPr w:rsidR="00F153E9" w:rsidSect="00F153E9">
          <w:type w:val="continuous"/>
          <w:pgSz w:w="12240" w:h="15840"/>
          <w:pgMar w:top="1440" w:right="1440" w:bottom="720" w:left="720" w:header="720" w:footer="720" w:gutter="0"/>
          <w:cols w:space="720"/>
          <w:docGrid w:linePitch="360"/>
        </w:sectPr>
      </w:pPr>
    </w:p>
    <w:tbl>
      <w:tblPr>
        <w:tblW w:w="10700" w:type="dxa"/>
        <w:shd w:val="clear" w:color="000000" w:fill="auto"/>
        <w:tblCellMar>
          <w:left w:w="0" w:type="dxa"/>
          <w:right w:w="0" w:type="dxa"/>
        </w:tblCellMar>
        <w:tblLook w:val="04A0" w:firstRow="1" w:lastRow="0" w:firstColumn="1" w:lastColumn="0" w:noHBand="0" w:noVBand="1"/>
      </w:tblPr>
      <w:tblGrid>
        <w:gridCol w:w="10716"/>
      </w:tblGrid>
      <w:tr w:rsidR="00F153E9" w:rsidRPr="00F153E9" w:rsidTr="00F153E9">
        <w:trPr>
          <w:trHeight w:val="300"/>
        </w:trPr>
        <w:tc>
          <w:tcPr>
            <w:tcW w:w="10700" w:type="dxa"/>
            <w:shd w:val="clear" w:color="000000" w:fill="auto"/>
            <w:noWrap/>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noWrap/>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bl>
    <w:p w:rsidR="00F153E9" w:rsidRDefault="00F153E9" w:rsidP="00F153E9">
      <w:pPr>
        <w:pStyle w:val="NoSpacing"/>
        <w:spacing w:afterLines="50" w:after="120"/>
        <w:rPr>
          <w:rFonts w:ascii="Arial" w:hAnsi="Arial" w:cs="Arial"/>
          <w:i/>
          <w:caps/>
          <w:color w:val="000000"/>
          <w:sz w:val="18"/>
        </w:rPr>
        <w:sectPr w:rsidR="00F153E9" w:rsidSect="00F153E9">
          <w:type w:val="continuous"/>
          <w:pgSz w:w="12240" w:h="15840"/>
          <w:pgMar w:top="1440" w:right="1440" w:bottom="720" w:left="720" w:header="720" w:footer="720" w:gutter="0"/>
          <w:cols w:space="720"/>
          <w:docGrid w:linePitch="360"/>
        </w:sectPr>
      </w:pPr>
    </w:p>
    <w:p w:rsidR="00F153E9" w:rsidRDefault="00F153E9" w:rsidP="00F153E9">
      <w:pPr>
        <w:pStyle w:val="NoSpacing"/>
        <w:spacing w:afterLines="50" w:after="120"/>
        <w:rPr>
          <w:rFonts w:ascii="Arial" w:hAnsi="Arial" w:cs="Arial"/>
          <w:b/>
          <w:caps/>
          <w:color w:val="000000"/>
          <w:sz w:val="24"/>
        </w:rPr>
        <w:sectPr w:rsidR="00F153E9" w:rsidSect="00F153E9">
          <w:pgSz w:w="15840" w:h="12240" w:orient="landscape"/>
          <w:pgMar w:top="720" w:right="1440" w:bottom="1440" w:left="720" w:header="720" w:footer="720" w:gutter="0"/>
          <w:cols w:space="720"/>
          <w:docGrid w:linePitch="360"/>
        </w:sectPr>
      </w:pPr>
      <w:r w:rsidRPr="00F153E9">
        <w:rPr>
          <w:rFonts w:ascii="Arial" w:hAnsi="Arial" w:cs="Arial"/>
          <w:b/>
          <w:caps/>
          <w:color w:val="000000"/>
          <w:sz w:val="24"/>
        </w:rPr>
        <w:t>VI.B. DISPOSITION OF ADMINISTRATIVE APPEALS -- ALL PROCESSED APPEALS</w:t>
      </w:r>
    </w:p>
    <w:tbl>
      <w:tblPr>
        <w:tblW w:w="12560" w:type="dxa"/>
        <w:tblBorders>
          <w:top w:val="single" w:sz="4" w:space="0" w:color="0F243E"/>
          <w:left w:val="single" w:sz="4" w:space="0" w:color="auto"/>
          <w:bottom w:val="single" w:sz="4" w:space="0" w:color="0F243E"/>
          <w:right w:val="single" w:sz="4" w:space="0" w:color="0F243E"/>
          <w:insideH w:val="single" w:sz="4" w:space="0" w:color="auto"/>
          <w:insideV w:val="single" w:sz="4" w:space="0" w:color="auto"/>
        </w:tblBorders>
        <w:shd w:val="clear" w:color="000000" w:fill="auto"/>
        <w:tblCellMar>
          <w:left w:w="0" w:type="dxa"/>
          <w:right w:w="0" w:type="dxa"/>
        </w:tblCellMar>
        <w:tblLook w:val="04A0" w:firstRow="1" w:lastRow="0" w:firstColumn="1" w:lastColumn="0" w:noHBand="0" w:noVBand="1"/>
      </w:tblPr>
      <w:tblGrid>
        <w:gridCol w:w="2180"/>
        <w:gridCol w:w="2180"/>
        <w:gridCol w:w="2180"/>
        <w:gridCol w:w="2180"/>
        <w:gridCol w:w="2180"/>
        <w:gridCol w:w="1660"/>
      </w:tblGrid>
      <w:tr w:rsidR="00F153E9" w:rsidRPr="00F153E9" w:rsidTr="00F153E9">
        <w:tc>
          <w:tcPr>
            <w:tcW w:w="21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bookmarkStart w:id="24" w:name="RANGE!I7:N7"/>
            <w:r w:rsidRPr="00F153E9">
              <w:rPr>
                <w:rFonts w:ascii="Arial" w:hAnsi="Arial" w:cs="Arial"/>
                <w:bCs/>
                <w:color w:val="000000"/>
                <w:sz w:val="20"/>
                <w:szCs w:val="18"/>
              </w:rPr>
              <w:t>Agency / Component</w:t>
            </w:r>
            <w:bookmarkEnd w:id="24"/>
          </w:p>
        </w:tc>
        <w:tc>
          <w:tcPr>
            <w:tcW w:w="21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Number Affirmed on Appeal</w:t>
            </w:r>
          </w:p>
        </w:tc>
        <w:tc>
          <w:tcPr>
            <w:tcW w:w="21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Number Partially Affirmed &amp; Partially Reversed/Remanded on Appeal</w:t>
            </w:r>
          </w:p>
        </w:tc>
        <w:tc>
          <w:tcPr>
            <w:tcW w:w="21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Number Completely Reversed/Remanded on Appeal</w:t>
            </w:r>
          </w:p>
        </w:tc>
        <w:tc>
          <w:tcPr>
            <w:tcW w:w="21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Number of Appeals Closed for Other Reasons</w:t>
            </w:r>
          </w:p>
        </w:tc>
        <w:tc>
          <w:tcPr>
            <w:tcW w:w="166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TOTAL</w:t>
            </w:r>
          </w:p>
        </w:tc>
      </w:tr>
      <w:tr w:rsidR="00F153E9" w:rsidRPr="00F153E9" w:rsidTr="00F153E9">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ACUS</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r>
      <w:tr w:rsidR="00F153E9" w:rsidRPr="00F153E9" w:rsidTr="00F153E9">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r>
      <w:tr w:rsidR="00F153E9" w:rsidRPr="00F153E9" w:rsidTr="00F153E9">
        <w:tc>
          <w:tcPr>
            <w:tcW w:w="21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bookmarkStart w:id="25" w:name="RANGE!I10:N10"/>
            <w:r w:rsidRPr="00F153E9">
              <w:rPr>
                <w:rFonts w:ascii="Arial" w:hAnsi="Arial" w:cs="Arial"/>
                <w:bCs/>
                <w:color w:val="000000"/>
                <w:sz w:val="20"/>
                <w:szCs w:val="18"/>
              </w:rPr>
              <w:t>AGENCY OVERALL</w:t>
            </w:r>
            <w:bookmarkEnd w:id="25"/>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r>
    </w:tbl>
    <w:p w:rsidR="00F153E9" w:rsidRDefault="00F153E9" w:rsidP="00F153E9">
      <w:pPr>
        <w:pStyle w:val="NoSpacing"/>
        <w:spacing w:afterLines="50" w:after="120"/>
        <w:rPr>
          <w:rFonts w:ascii="Arial" w:hAnsi="Arial" w:cs="Arial"/>
          <w:caps/>
          <w:color w:val="000000"/>
          <w:sz w:val="20"/>
        </w:rPr>
        <w:sectPr w:rsidR="00F153E9" w:rsidSect="00F153E9">
          <w:type w:val="continuous"/>
          <w:pgSz w:w="15840" w:h="12240" w:orient="landscape"/>
          <w:pgMar w:top="720" w:right="1440" w:bottom="1440" w:left="720" w:header="720" w:footer="720" w:gutter="0"/>
          <w:cols w:space="720"/>
          <w:docGrid w:linePitch="360"/>
        </w:sectPr>
      </w:pPr>
    </w:p>
    <w:tbl>
      <w:tblPr>
        <w:tblW w:w="10700" w:type="dxa"/>
        <w:shd w:val="clear" w:color="000000" w:fill="auto"/>
        <w:tblCellMar>
          <w:left w:w="0" w:type="dxa"/>
          <w:right w:w="0" w:type="dxa"/>
        </w:tblCellMar>
        <w:tblLook w:val="04A0" w:firstRow="1" w:lastRow="0" w:firstColumn="1" w:lastColumn="0" w:noHBand="0" w:noVBand="1"/>
      </w:tblPr>
      <w:tblGrid>
        <w:gridCol w:w="10716"/>
      </w:tblGrid>
      <w:tr w:rsidR="00F153E9" w:rsidRPr="00F153E9" w:rsidTr="00F153E9">
        <w:trPr>
          <w:trHeight w:val="300"/>
        </w:trPr>
        <w:tc>
          <w:tcPr>
            <w:tcW w:w="10700" w:type="dxa"/>
            <w:shd w:val="clear" w:color="000000" w:fill="auto"/>
            <w:noWrap/>
            <w:vAlign w:val="bottom"/>
            <w:hideMark/>
          </w:tcPr>
          <w:p w:rsidR="00F153E9" w:rsidRPr="00F153E9" w:rsidRDefault="00F153E9">
            <w:pPr>
              <w:jc w:val="center"/>
              <w:rPr>
                <w:rFonts w:ascii="Arial" w:hAnsi="Arial" w:cs="Arial"/>
                <w:i/>
                <w:color w:val="000000"/>
                <w:sz w:val="18"/>
              </w:rPr>
            </w:pPr>
            <w:bookmarkStart w:id="26" w:name="RANGE!I14"/>
            <w:r w:rsidRPr="00F153E9">
              <w:rPr>
                <w:rFonts w:ascii="Arial" w:hAnsi="Arial" w:cs="Arial"/>
                <w:i/>
                <w:color w:val="000000"/>
                <w:sz w:val="18"/>
              </w:rPr>
              <w:t> </w:t>
            </w:r>
            <w:bookmarkEnd w:id="26"/>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noWrap/>
            <w:vAlign w:val="bottom"/>
            <w:hideMark/>
          </w:tcPr>
          <w:p w:rsidR="00F153E9" w:rsidRPr="00F153E9" w:rsidRDefault="00F153E9">
            <w:pPr>
              <w:jc w:val="center"/>
              <w:rPr>
                <w:rFonts w:ascii="Arial" w:hAnsi="Arial" w:cs="Arial"/>
                <w:i/>
                <w:color w:val="000000"/>
                <w:sz w:val="18"/>
              </w:rPr>
            </w:pPr>
            <w:bookmarkStart w:id="27" w:name="RANGE!I17"/>
            <w:r w:rsidRPr="00F153E9">
              <w:rPr>
                <w:rFonts w:ascii="Arial" w:hAnsi="Arial" w:cs="Arial"/>
                <w:i/>
                <w:color w:val="000000"/>
                <w:sz w:val="18"/>
              </w:rPr>
              <w:t> </w:t>
            </w:r>
            <w:bookmarkEnd w:id="27"/>
          </w:p>
        </w:tc>
      </w:tr>
    </w:tbl>
    <w:p w:rsidR="00F153E9" w:rsidRDefault="00F153E9" w:rsidP="00F153E9">
      <w:pPr>
        <w:pStyle w:val="NoSpacing"/>
        <w:spacing w:afterLines="50" w:after="120"/>
        <w:rPr>
          <w:rFonts w:ascii="Arial" w:hAnsi="Arial" w:cs="Arial"/>
          <w:i/>
          <w:caps/>
          <w:color w:val="000000"/>
          <w:sz w:val="18"/>
        </w:rPr>
        <w:sectPr w:rsidR="00F153E9" w:rsidSect="00F153E9">
          <w:type w:val="continuous"/>
          <w:pgSz w:w="15840" w:h="12240" w:orient="landscape"/>
          <w:pgMar w:top="720" w:right="1440" w:bottom="1440" w:left="720" w:header="720" w:footer="720" w:gutter="0"/>
          <w:cols w:space="720"/>
          <w:docGrid w:linePitch="360"/>
        </w:sectPr>
      </w:pPr>
    </w:p>
    <w:p w:rsidR="00F153E9" w:rsidRDefault="00F153E9" w:rsidP="00F153E9">
      <w:pPr>
        <w:pStyle w:val="NoSpacing"/>
        <w:spacing w:afterLines="50" w:after="120"/>
        <w:rPr>
          <w:rFonts w:ascii="Arial" w:hAnsi="Arial" w:cs="Arial"/>
          <w:b/>
          <w:caps/>
          <w:color w:val="000000"/>
          <w:sz w:val="24"/>
        </w:rPr>
        <w:sectPr w:rsidR="00F153E9" w:rsidSect="00F153E9">
          <w:pgSz w:w="15840" w:h="12240" w:orient="landscape"/>
          <w:pgMar w:top="720" w:right="1440" w:bottom="1440" w:left="720" w:header="720" w:footer="720" w:gutter="0"/>
          <w:cols w:space="720"/>
          <w:docGrid w:linePitch="360"/>
        </w:sectPr>
      </w:pPr>
      <w:r w:rsidRPr="00F153E9">
        <w:rPr>
          <w:rFonts w:ascii="Arial" w:hAnsi="Arial" w:cs="Arial"/>
          <w:b/>
          <w:caps/>
          <w:color w:val="000000"/>
          <w:sz w:val="24"/>
        </w:rPr>
        <w:t>VI.C.(1). REASONS FOR DENIAL ON APPEAL -- NUMBER OF TIMES EXEMPTIONS APPLIED</w:t>
      </w:r>
    </w:p>
    <w:tbl>
      <w:tblPr>
        <w:tblW w:w="13140" w:type="dxa"/>
        <w:tblBorders>
          <w:top w:val="single" w:sz="4" w:space="0" w:color="0F243E"/>
          <w:left w:val="single" w:sz="4" w:space="0" w:color="auto"/>
          <w:bottom w:val="single" w:sz="4" w:space="0" w:color="0F243E"/>
          <w:right w:val="single" w:sz="4" w:space="0" w:color="auto"/>
          <w:insideH w:val="single" w:sz="4" w:space="0" w:color="auto"/>
          <w:insideV w:val="single" w:sz="4" w:space="0" w:color="auto"/>
        </w:tblBorders>
        <w:shd w:val="clear" w:color="000000" w:fill="auto"/>
        <w:tblCellMar>
          <w:left w:w="0" w:type="dxa"/>
          <w:right w:w="0" w:type="dxa"/>
        </w:tblCellMar>
        <w:tblLook w:val="04A0" w:firstRow="1" w:lastRow="0" w:firstColumn="1" w:lastColumn="0" w:noHBand="0" w:noVBand="1"/>
      </w:tblPr>
      <w:tblGrid>
        <w:gridCol w:w="1660"/>
        <w:gridCol w:w="820"/>
        <w:gridCol w:w="820"/>
        <w:gridCol w:w="820"/>
        <w:gridCol w:w="820"/>
        <w:gridCol w:w="820"/>
        <w:gridCol w:w="820"/>
        <w:gridCol w:w="820"/>
        <w:gridCol w:w="820"/>
        <w:gridCol w:w="820"/>
        <w:gridCol w:w="820"/>
        <w:gridCol w:w="820"/>
        <w:gridCol w:w="820"/>
        <w:gridCol w:w="820"/>
        <w:gridCol w:w="820"/>
      </w:tblGrid>
      <w:tr w:rsidR="00F153E9" w:rsidRPr="00F153E9" w:rsidTr="00F153E9">
        <w:tc>
          <w:tcPr>
            <w:tcW w:w="166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Agency / Component</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Ex. 1</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Ex. 2</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Ex. 3</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Ex. 4</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Ex. 5</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Ex. 6</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Ex. 7(A)</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Ex. 7(B)</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Ex. 7(C)</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Ex. 7(D)</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Ex. 7(E)</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Ex. 7(F)</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Ex. 8</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Ex. 9</w:t>
            </w:r>
          </w:p>
        </w:tc>
      </w:tr>
      <w:tr w:rsidR="00F153E9" w:rsidRPr="00F153E9" w:rsidTr="00F153E9">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ACUS</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r>
      <w:tr w:rsidR="00F153E9" w:rsidRPr="00F153E9" w:rsidTr="00F153E9">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r>
      <w:tr w:rsidR="00F153E9" w:rsidRPr="00F153E9" w:rsidTr="00F153E9">
        <w:tc>
          <w:tcPr>
            <w:tcW w:w="166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AGENCY OVERALL</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r>
    </w:tbl>
    <w:p w:rsidR="00F153E9" w:rsidRDefault="00F153E9" w:rsidP="00F153E9">
      <w:pPr>
        <w:pStyle w:val="NoSpacing"/>
        <w:spacing w:afterLines="50" w:after="120"/>
        <w:rPr>
          <w:rFonts w:ascii="Arial" w:hAnsi="Arial" w:cs="Arial"/>
          <w:caps/>
          <w:color w:val="000000"/>
          <w:sz w:val="20"/>
        </w:rPr>
        <w:sectPr w:rsidR="00F153E9" w:rsidSect="00F153E9">
          <w:type w:val="continuous"/>
          <w:pgSz w:w="15840" w:h="12240" w:orient="landscape"/>
          <w:pgMar w:top="720" w:right="1440" w:bottom="1440" w:left="720" w:header="720" w:footer="720" w:gutter="0"/>
          <w:cols w:space="720"/>
          <w:docGrid w:linePitch="360"/>
        </w:sectPr>
      </w:pPr>
    </w:p>
    <w:tbl>
      <w:tblPr>
        <w:tblW w:w="10700" w:type="dxa"/>
        <w:shd w:val="clear" w:color="000000" w:fill="auto"/>
        <w:tblCellMar>
          <w:left w:w="0" w:type="dxa"/>
          <w:right w:w="0" w:type="dxa"/>
        </w:tblCellMar>
        <w:tblLook w:val="04A0" w:firstRow="1" w:lastRow="0" w:firstColumn="1" w:lastColumn="0" w:noHBand="0" w:noVBand="1"/>
      </w:tblPr>
      <w:tblGrid>
        <w:gridCol w:w="10716"/>
      </w:tblGrid>
      <w:tr w:rsidR="00F153E9" w:rsidRPr="00F153E9" w:rsidTr="00F153E9">
        <w:trPr>
          <w:trHeight w:val="300"/>
        </w:trPr>
        <w:tc>
          <w:tcPr>
            <w:tcW w:w="10700" w:type="dxa"/>
            <w:shd w:val="clear" w:color="000000" w:fill="auto"/>
            <w:noWrap/>
            <w:vAlign w:val="bottom"/>
            <w:hideMark/>
          </w:tcPr>
          <w:p w:rsidR="00F153E9" w:rsidRPr="00F153E9" w:rsidRDefault="00F153E9">
            <w:pPr>
              <w:jc w:val="cente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noWrap/>
            <w:vAlign w:val="bottom"/>
            <w:hideMark/>
          </w:tcPr>
          <w:p w:rsidR="00F153E9" w:rsidRPr="00F153E9" w:rsidRDefault="00F153E9">
            <w:pPr>
              <w:jc w:val="center"/>
              <w:rPr>
                <w:rFonts w:ascii="Arial" w:hAnsi="Arial" w:cs="Arial"/>
                <w:i/>
                <w:color w:val="000000"/>
                <w:sz w:val="18"/>
              </w:rPr>
            </w:pPr>
            <w:r w:rsidRPr="00F153E9">
              <w:rPr>
                <w:rFonts w:ascii="Arial" w:hAnsi="Arial" w:cs="Arial"/>
                <w:i/>
                <w:color w:val="000000"/>
                <w:sz w:val="18"/>
              </w:rPr>
              <w:t> </w:t>
            </w:r>
          </w:p>
        </w:tc>
      </w:tr>
    </w:tbl>
    <w:p w:rsidR="00F153E9" w:rsidRDefault="00F153E9" w:rsidP="00F153E9">
      <w:pPr>
        <w:pStyle w:val="NoSpacing"/>
        <w:spacing w:afterLines="50" w:after="120"/>
        <w:rPr>
          <w:rFonts w:ascii="Arial" w:hAnsi="Arial" w:cs="Arial"/>
          <w:i/>
          <w:caps/>
          <w:color w:val="000000"/>
          <w:sz w:val="18"/>
        </w:rPr>
        <w:sectPr w:rsidR="00F153E9" w:rsidSect="00F153E9">
          <w:type w:val="continuous"/>
          <w:pgSz w:w="15840" w:h="12240" w:orient="landscape"/>
          <w:pgMar w:top="720" w:right="1440" w:bottom="1440" w:left="720" w:header="720" w:footer="720" w:gutter="0"/>
          <w:cols w:space="720"/>
          <w:docGrid w:linePitch="360"/>
        </w:sectPr>
      </w:pPr>
    </w:p>
    <w:p w:rsidR="00F153E9" w:rsidRDefault="00F153E9" w:rsidP="00F153E9">
      <w:pPr>
        <w:pStyle w:val="NoSpacing"/>
        <w:spacing w:afterLines="50" w:after="120"/>
        <w:rPr>
          <w:rFonts w:ascii="Arial" w:hAnsi="Arial" w:cs="Arial"/>
          <w:b/>
          <w:caps/>
          <w:color w:val="000000"/>
          <w:sz w:val="24"/>
        </w:rPr>
        <w:sectPr w:rsidR="00F153E9" w:rsidSect="00F153E9">
          <w:pgSz w:w="15840" w:h="12240" w:orient="landscape"/>
          <w:pgMar w:top="720" w:right="1440" w:bottom="1440" w:left="720" w:header="720" w:footer="720" w:gutter="0"/>
          <w:cols w:space="720"/>
          <w:docGrid w:linePitch="360"/>
        </w:sectPr>
      </w:pPr>
      <w:r w:rsidRPr="00F153E9">
        <w:rPr>
          <w:rFonts w:ascii="Arial" w:hAnsi="Arial" w:cs="Arial"/>
          <w:b/>
          <w:caps/>
          <w:color w:val="000000"/>
          <w:sz w:val="24"/>
        </w:rPr>
        <w:t>VI.C.(2). REASONS FOR DENIAL ON APPEAL -- REASONS OTHER THAN EXEMPTIONS</w:t>
      </w:r>
    </w:p>
    <w:tbl>
      <w:tblPr>
        <w:tblW w:w="12880" w:type="dxa"/>
        <w:tblBorders>
          <w:top w:val="single" w:sz="4" w:space="0" w:color="0F243E"/>
          <w:left w:val="single" w:sz="4" w:space="0" w:color="auto"/>
          <w:bottom w:val="single" w:sz="4" w:space="0" w:color="0F243E"/>
          <w:right w:val="single" w:sz="4" w:space="0" w:color="auto"/>
          <w:insideH w:val="single" w:sz="4" w:space="0" w:color="auto"/>
          <w:insideV w:val="single" w:sz="4" w:space="0" w:color="auto"/>
        </w:tblBorders>
        <w:shd w:val="clear" w:color="000000" w:fill="auto"/>
        <w:tblCellMar>
          <w:left w:w="0" w:type="dxa"/>
          <w:right w:w="0" w:type="dxa"/>
        </w:tblCellMar>
        <w:tblLook w:val="04A0" w:firstRow="1" w:lastRow="0" w:firstColumn="1" w:lastColumn="0" w:noHBand="0" w:noVBand="1"/>
      </w:tblPr>
      <w:tblGrid>
        <w:gridCol w:w="1650"/>
        <w:gridCol w:w="1016"/>
        <w:gridCol w:w="1016"/>
        <w:gridCol w:w="1019"/>
        <w:gridCol w:w="1014"/>
        <w:gridCol w:w="1067"/>
        <w:gridCol w:w="1016"/>
        <w:gridCol w:w="1014"/>
        <w:gridCol w:w="1017"/>
        <w:gridCol w:w="1016"/>
        <w:gridCol w:w="1020"/>
        <w:gridCol w:w="1015"/>
      </w:tblGrid>
      <w:tr w:rsidR="00F153E9" w:rsidRPr="00F153E9" w:rsidTr="00F153E9">
        <w:tc>
          <w:tcPr>
            <w:tcW w:w="166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bookmarkStart w:id="28" w:name="RANGE!N7:Y7"/>
            <w:r w:rsidRPr="00F153E9">
              <w:rPr>
                <w:rFonts w:ascii="Arial" w:hAnsi="Arial" w:cs="Arial"/>
                <w:bCs/>
                <w:color w:val="000000"/>
                <w:sz w:val="20"/>
                <w:szCs w:val="18"/>
              </w:rPr>
              <w:t>Agency / Component</w:t>
            </w:r>
            <w:bookmarkEnd w:id="28"/>
          </w:p>
        </w:tc>
        <w:tc>
          <w:tcPr>
            <w:tcW w:w="10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No Records</w:t>
            </w:r>
          </w:p>
        </w:tc>
        <w:tc>
          <w:tcPr>
            <w:tcW w:w="10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Records Referred at Initial Request Level</w:t>
            </w:r>
          </w:p>
        </w:tc>
        <w:tc>
          <w:tcPr>
            <w:tcW w:w="10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Request Withdrawn</w:t>
            </w:r>
          </w:p>
        </w:tc>
        <w:tc>
          <w:tcPr>
            <w:tcW w:w="10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Fee-Related Reason</w:t>
            </w:r>
          </w:p>
        </w:tc>
        <w:tc>
          <w:tcPr>
            <w:tcW w:w="10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Records not Reasonably Described</w:t>
            </w:r>
          </w:p>
        </w:tc>
        <w:tc>
          <w:tcPr>
            <w:tcW w:w="10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Improper Request for Other Reasons</w:t>
            </w:r>
          </w:p>
        </w:tc>
        <w:tc>
          <w:tcPr>
            <w:tcW w:w="10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Not Agency Record</w:t>
            </w:r>
          </w:p>
        </w:tc>
        <w:tc>
          <w:tcPr>
            <w:tcW w:w="10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Duplicate Request or Appeal</w:t>
            </w:r>
          </w:p>
        </w:tc>
        <w:tc>
          <w:tcPr>
            <w:tcW w:w="10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Request in Litigation</w:t>
            </w:r>
          </w:p>
        </w:tc>
        <w:tc>
          <w:tcPr>
            <w:tcW w:w="10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Appeal Based Solely on Denial of Request for Expedited Processing</w:t>
            </w:r>
          </w:p>
        </w:tc>
        <w:tc>
          <w:tcPr>
            <w:tcW w:w="10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Other *Explain in chart below</w:t>
            </w:r>
          </w:p>
        </w:tc>
      </w:tr>
      <w:tr w:rsidR="00F153E9" w:rsidRPr="00F153E9" w:rsidTr="00F153E9">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bookmarkStart w:id="29" w:name="RANGE!N8:N10"/>
            <w:r w:rsidRPr="00F153E9">
              <w:rPr>
                <w:rFonts w:ascii="Arial" w:hAnsi="Arial" w:cs="Arial"/>
                <w:color w:val="000000"/>
                <w:sz w:val="20"/>
              </w:rPr>
              <w:t>ACUS</w:t>
            </w:r>
            <w:bookmarkEnd w:id="29"/>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bookmarkStart w:id="30" w:name="RANGE!Y8:Y10"/>
            <w:r w:rsidRPr="00F153E9">
              <w:rPr>
                <w:rFonts w:ascii="Arial" w:hAnsi="Arial" w:cs="Arial"/>
                <w:color w:val="000000"/>
                <w:sz w:val="20"/>
              </w:rPr>
              <w:t>0</w:t>
            </w:r>
            <w:bookmarkEnd w:id="30"/>
          </w:p>
        </w:tc>
      </w:tr>
      <w:tr w:rsidR="00F153E9" w:rsidRPr="00F153E9" w:rsidTr="00F153E9">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r>
      <w:tr w:rsidR="00F153E9" w:rsidRPr="00F153E9" w:rsidTr="00F153E9">
        <w:tc>
          <w:tcPr>
            <w:tcW w:w="166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bookmarkStart w:id="31" w:name="RANGE!N10:Y10"/>
            <w:r w:rsidRPr="00F153E9">
              <w:rPr>
                <w:rFonts w:ascii="Arial" w:hAnsi="Arial" w:cs="Arial"/>
                <w:bCs/>
                <w:color w:val="000000"/>
                <w:sz w:val="20"/>
                <w:szCs w:val="18"/>
              </w:rPr>
              <w:t>AGENCY OVERALL</w:t>
            </w:r>
            <w:bookmarkEnd w:id="31"/>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r>
    </w:tbl>
    <w:p w:rsidR="00F153E9" w:rsidRDefault="00F153E9" w:rsidP="00F153E9">
      <w:pPr>
        <w:pStyle w:val="NoSpacing"/>
        <w:spacing w:afterLines="50" w:after="120"/>
        <w:rPr>
          <w:rFonts w:ascii="Arial" w:hAnsi="Arial" w:cs="Arial"/>
          <w:caps/>
          <w:color w:val="000000"/>
          <w:sz w:val="20"/>
        </w:rPr>
        <w:sectPr w:rsidR="00F153E9" w:rsidSect="00F153E9">
          <w:type w:val="continuous"/>
          <w:pgSz w:w="15840" w:h="12240" w:orient="landscape"/>
          <w:pgMar w:top="720" w:right="1440" w:bottom="1440" w:left="720" w:header="720" w:footer="720" w:gutter="0"/>
          <w:cols w:space="720"/>
          <w:docGrid w:linePitch="360"/>
        </w:sectPr>
      </w:pPr>
    </w:p>
    <w:tbl>
      <w:tblPr>
        <w:tblW w:w="10700" w:type="dxa"/>
        <w:shd w:val="clear" w:color="000000" w:fill="auto"/>
        <w:tblCellMar>
          <w:left w:w="0" w:type="dxa"/>
          <w:right w:w="0" w:type="dxa"/>
        </w:tblCellMar>
        <w:tblLook w:val="04A0" w:firstRow="1" w:lastRow="0" w:firstColumn="1" w:lastColumn="0" w:noHBand="0" w:noVBand="1"/>
      </w:tblPr>
      <w:tblGrid>
        <w:gridCol w:w="10716"/>
      </w:tblGrid>
      <w:tr w:rsidR="00F153E9" w:rsidRPr="00F153E9" w:rsidTr="00F153E9">
        <w:trPr>
          <w:trHeight w:val="300"/>
        </w:trPr>
        <w:tc>
          <w:tcPr>
            <w:tcW w:w="10700" w:type="dxa"/>
            <w:shd w:val="clear" w:color="000000" w:fill="auto"/>
            <w:noWrap/>
            <w:vAlign w:val="bottom"/>
            <w:hideMark/>
          </w:tcPr>
          <w:p w:rsidR="00F153E9" w:rsidRPr="00F153E9" w:rsidRDefault="00F153E9">
            <w:pPr>
              <w:jc w:val="center"/>
              <w:rPr>
                <w:rFonts w:ascii="Arial" w:hAnsi="Arial" w:cs="Arial"/>
                <w:i/>
                <w:color w:val="000000"/>
                <w:sz w:val="18"/>
              </w:rPr>
            </w:pPr>
            <w:bookmarkStart w:id="32" w:name="RANGE!N14"/>
            <w:r w:rsidRPr="00F153E9">
              <w:rPr>
                <w:rFonts w:ascii="Arial" w:hAnsi="Arial" w:cs="Arial"/>
                <w:i/>
                <w:color w:val="000000"/>
                <w:sz w:val="18"/>
              </w:rPr>
              <w:t> </w:t>
            </w:r>
            <w:bookmarkEnd w:id="32"/>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noWrap/>
            <w:vAlign w:val="bottom"/>
            <w:hideMark/>
          </w:tcPr>
          <w:p w:rsidR="00F153E9" w:rsidRPr="00F153E9" w:rsidRDefault="00F153E9">
            <w:pPr>
              <w:jc w:val="center"/>
              <w:rPr>
                <w:rFonts w:ascii="Arial" w:hAnsi="Arial" w:cs="Arial"/>
                <w:i/>
                <w:color w:val="000000"/>
                <w:sz w:val="18"/>
              </w:rPr>
            </w:pPr>
            <w:bookmarkStart w:id="33" w:name="RANGE!N17"/>
            <w:r w:rsidRPr="00F153E9">
              <w:rPr>
                <w:rFonts w:ascii="Arial" w:hAnsi="Arial" w:cs="Arial"/>
                <w:i/>
                <w:color w:val="000000"/>
                <w:sz w:val="18"/>
              </w:rPr>
              <w:t> </w:t>
            </w:r>
            <w:bookmarkEnd w:id="33"/>
          </w:p>
        </w:tc>
      </w:tr>
    </w:tbl>
    <w:p w:rsidR="00F153E9" w:rsidRDefault="00F153E9" w:rsidP="00F153E9">
      <w:pPr>
        <w:pStyle w:val="NoSpacing"/>
        <w:spacing w:afterLines="50" w:after="120"/>
        <w:rPr>
          <w:rFonts w:ascii="Arial" w:hAnsi="Arial" w:cs="Arial"/>
          <w:i/>
          <w:caps/>
          <w:color w:val="000000"/>
          <w:sz w:val="18"/>
        </w:rPr>
        <w:sectPr w:rsidR="00F153E9" w:rsidSect="00F153E9">
          <w:type w:val="continuous"/>
          <w:pgSz w:w="15840" w:h="12240" w:orient="landscape"/>
          <w:pgMar w:top="720" w:right="1440" w:bottom="1440" w:left="720" w:header="720" w:footer="720" w:gutter="0"/>
          <w:cols w:space="720"/>
          <w:docGrid w:linePitch="360"/>
        </w:sectPr>
      </w:pPr>
    </w:p>
    <w:p w:rsidR="00F153E9" w:rsidRDefault="00F153E9" w:rsidP="00F153E9">
      <w:pPr>
        <w:pStyle w:val="NoSpacing"/>
        <w:spacing w:afterLines="50" w:after="120"/>
        <w:rPr>
          <w:rFonts w:ascii="Arial" w:hAnsi="Arial" w:cs="Arial"/>
          <w:b/>
          <w:caps/>
          <w:color w:val="000000"/>
          <w:sz w:val="24"/>
        </w:rPr>
        <w:sectPr w:rsidR="00F153E9" w:rsidSect="00F153E9">
          <w:pgSz w:w="12240" w:h="15840"/>
          <w:pgMar w:top="1440" w:right="1440" w:bottom="720" w:left="720" w:header="720" w:footer="720" w:gutter="0"/>
          <w:cols w:space="720"/>
          <w:docGrid w:linePitch="360"/>
        </w:sectPr>
      </w:pPr>
      <w:r w:rsidRPr="00F153E9">
        <w:rPr>
          <w:rFonts w:ascii="Arial" w:hAnsi="Arial" w:cs="Arial"/>
          <w:b/>
          <w:caps/>
          <w:color w:val="000000"/>
          <w:sz w:val="24"/>
        </w:rPr>
        <w:t>VI.C.(3). REASONS FOR DENIAL ON APPEAL -- "OTHER" REASONS</w:t>
      </w:r>
    </w:p>
    <w:tbl>
      <w:tblPr>
        <w:tblW w:w="11040" w:type="dxa"/>
        <w:tblBorders>
          <w:top w:val="single" w:sz="4" w:space="0" w:color="0F243E"/>
          <w:left w:val="single" w:sz="4" w:space="0" w:color="auto"/>
          <w:bottom w:val="single" w:sz="4" w:space="0" w:color="auto"/>
          <w:right w:val="single" w:sz="4" w:space="0" w:color="auto"/>
          <w:insideH w:val="single" w:sz="4" w:space="0" w:color="auto"/>
          <w:insideV w:val="single" w:sz="4" w:space="0" w:color="auto"/>
        </w:tblBorders>
        <w:shd w:val="clear" w:color="000000" w:fill="auto"/>
        <w:tblCellMar>
          <w:left w:w="0" w:type="dxa"/>
          <w:right w:w="0" w:type="dxa"/>
        </w:tblCellMar>
        <w:tblLook w:val="04A0" w:firstRow="1" w:lastRow="0" w:firstColumn="1" w:lastColumn="0" w:noHBand="0" w:noVBand="1"/>
      </w:tblPr>
      <w:tblGrid>
        <w:gridCol w:w="1660"/>
        <w:gridCol w:w="6380"/>
        <w:gridCol w:w="1660"/>
        <w:gridCol w:w="1340"/>
      </w:tblGrid>
      <w:tr w:rsidR="00F153E9" w:rsidRPr="00F153E9" w:rsidTr="00F153E9">
        <w:tc>
          <w:tcPr>
            <w:tcW w:w="166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Agency / Component</w:t>
            </w:r>
          </w:p>
        </w:tc>
        <w:tc>
          <w:tcPr>
            <w:tcW w:w="63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Description of "Other" Reasons for Denial on Appeal from Chart C(2)</w:t>
            </w:r>
          </w:p>
        </w:tc>
        <w:tc>
          <w:tcPr>
            <w:tcW w:w="166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Number of Times "Other" Reason Was Relied Upon</w:t>
            </w:r>
          </w:p>
        </w:tc>
        <w:tc>
          <w:tcPr>
            <w:tcW w:w="134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TOTAL</w:t>
            </w:r>
          </w:p>
        </w:tc>
      </w:tr>
      <w:tr w:rsidR="00F153E9" w:rsidRPr="00F153E9" w:rsidTr="00F153E9">
        <w:tc>
          <w:tcPr>
            <w:tcW w:w="0" w:type="auto"/>
            <w:vMerge w:val="restart"/>
            <w:shd w:val="clear" w:color="000000" w:fill="auto"/>
            <w:noWrap/>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ACUS</w:t>
            </w:r>
          </w:p>
        </w:tc>
        <w:tc>
          <w:tcPr>
            <w:tcW w:w="6380" w:type="dxa"/>
            <w:shd w:val="clear" w:color="000000" w:fill="auto"/>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N/A</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vMerge w:val="restart"/>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r>
      <w:tr w:rsidR="00F153E9" w:rsidRPr="00F153E9" w:rsidTr="00F153E9">
        <w:tc>
          <w:tcPr>
            <w:tcW w:w="0" w:type="auto"/>
            <w:vMerge/>
            <w:shd w:val="clear" w:color="000000" w:fill="auto"/>
            <w:vAlign w:val="center"/>
            <w:hideMark/>
          </w:tcPr>
          <w:p w:rsidR="00F153E9" w:rsidRPr="00F153E9" w:rsidRDefault="00F153E9" w:rsidP="00F153E9">
            <w:pPr>
              <w:spacing w:afterLines="50" w:after="120"/>
              <w:rPr>
                <w:rFonts w:ascii="Arial" w:hAnsi="Arial" w:cs="Arial"/>
                <w:color w:val="000000"/>
                <w:sz w:val="20"/>
              </w:rPr>
            </w:pPr>
          </w:p>
        </w:tc>
        <w:tc>
          <w:tcPr>
            <w:tcW w:w="6380" w:type="dxa"/>
            <w:shd w:val="clear" w:color="000000" w:fill="auto"/>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vMerge/>
            <w:shd w:val="clear" w:color="000000" w:fill="auto"/>
            <w:vAlign w:val="center"/>
            <w:hideMark/>
          </w:tcPr>
          <w:p w:rsidR="00F153E9" w:rsidRPr="00F153E9" w:rsidRDefault="00F153E9" w:rsidP="00F153E9">
            <w:pPr>
              <w:spacing w:afterLines="50" w:after="120"/>
              <w:rPr>
                <w:rFonts w:ascii="Arial" w:hAnsi="Arial" w:cs="Arial"/>
                <w:bCs/>
                <w:color w:val="000000"/>
                <w:sz w:val="20"/>
              </w:rPr>
            </w:pPr>
          </w:p>
        </w:tc>
      </w:tr>
      <w:tr w:rsidR="00F153E9" w:rsidRPr="00F153E9" w:rsidTr="00F153E9">
        <w:tc>
          <w:tcPr>
            <w:tcW w:w="166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AGENCY OVERALL</w:t>
            </w:r>
          </w:p>
        </w:tc>
        <w:tc>
          <w:tcPr>
            <w:tcW w:w="0" w:type="auto"/>
            <w:shd w:val="clear" w:color="000000" w:fill="auto"/>
            <w:noWrap/>
            <w:vAlign w:val="center"/>
            <w:hideMark/>
          </w:tcPr>
          <w:p w:rsidR="00F153E9" w:rsidRPr="00F153E9" w:rsidRDefault="00F153E9" w:rsidP="00F153E9">
            <w:pPr>
              <w:spacing w:afterLines="50" w:after="120"/>
              <w:rPr>
                <w:rFonts w:ascii="Arial" w:hAnsi="Arial" w:cs="Arial"/>
                <w:bCs/>
                <w:color w:val="000000"/>
                <w:sz w:val="20"/>
              </w:rPr>
            </w:pPr>
            <w:r w:rsidRPr="00F153E9">
              <w:rPr>
                <w:rFonts w:ascii="Arial" w:hAnsi="Arial" w:cs="Arial"/>
                <w:bCs/>
                <w:color w:val="000000"/>
                <w:sz w:val="20"/>
              </w:rPr>
              <w:t> </w:t>
            </w:r>
          </w:p>
        </w:tc>
        <w:tc>
          <w:tcPr>
            <w:tcW w:w="0" w:type="auto"/>
            <w:shd w:val="clear" w:color="000000" w:fill="auto"/>
            <w:noWrap/>
            <w:vAlign w:val="center"/>
            <w:hideMark/>
          </w:tcPr>
          <w:p w:rsidR="00F153E9" w:rsidRPr="00F153E9" w:rsidRDefault="00F153E9" w:rsidP="00F153E9">
            <w:pPr>
              <w:spacing w:afterLines="50" w:after="120"/>
              <w:rPr>
                <w:rFonts w:ascii="Arial" w:hAnsi="Arial" w:cs="Arial"/>
                <w:bCs/>
                <w:color w:val="000000"/>
                <w:sz w:val="20"/>
              </w:rPr>
            </w:pPr>
            <w:r w:rsidRPr="00F153E9">
              <w:rPr>
                <w:rFonts w:ascii="Arial" w:hAnsi="Arial" w:cs="Arial"/>
                <w:bCs/>
                <w:color w:val="000000"/>
                <w:sz w:val="20"/>
              </w:rPr>
              <w:t> </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r>
      <w:tr w:rsidR="00F153E9" w:rsidRPr="00F153E9" w:rsidTr="00F153E9">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 </w:t>
            </w:r>
          </w:p>
        </w:tc>
      </w:tr>
    </w:tbl>
    <w:p w:rsidR="00F153E9" w:rsidRDefault="00F153E9" w:rsidP="00F153E9">
      <w:pPr>
        <w:pStyle w:val="NoSpacing"/>
        <w:spacing w:afterLines="50" w:after="120"/>
        <w:rPr>
          <w:rFonts w:ascii="Arial" w:hAnsi="Arial" w:cs="Arial"/>
          <w:caps/>
          <w:color w:val="000000"/>
          <w:sz w:val="20"/>
        </w:rPr>
        <w:sectPr w:rsidR="00F153E9" w:rsidSect="00F153E9">
          <w:type w:val="continuous"/>
          <w:pgSz w:w="12240" w:h="15840"/>
          <w:pgMar w:top="1440" w:right="1440" w:bottom="720" w:left="720" w:header="720" w:footer="720" w:gutter="0"/>
          <w:cols w:space="720"/>
          <w:docGrid w:linePitch="360"/>
        </w:sectPr>
      </w:pPr>
    </w:p>
    <w:tbl>
      <w:tblPr>
        <w:tblW w:w="10700" w:type="dxa"/>
        <w:shd w:val="clear" w:color="000000" w:fill="auto"/>
        <w:tblCellMar>
          <w:left w:w="0" w:type="dxa"/>
          <w:right w:w="0" w:type="dxa"/>
        </w:tblCellMar>
        <w:tblLook w:val="04A0" w:firstRow="1" w:lastRow="0" w:firstColumn="1" w:lastColumn="0" w:noHBand="0" w:noVBand="1"/>
      </w:tblPr>
      <w:tblGrid>
        <w:gridCol w:w="10716"/>
      </w:tblGrid>
      <w:tr w:rsidR="00F153E9" w:rsidRPr="00F153E9" w:rsidTr="00F153E9">
        <w:trPr>
          <w:trHeight w:val="300"/>
        </w:trPr>
        <w:tc>
          <w:tcPr>
            <w:tcW w:w="10700" w:type="dxa"/>
            <w:shd w:val="clear" w:color="000000" w:fill="auto"/>
            <w:noWrap/>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noWrap/>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bl>
    <w:p w:rsidR="00F153E9" w:rsidRDefault="00F153E9" w:rsidP="00F153E9">
      <w:pPr>
        <w:pStyle w:val="NoSpacing"/>
        <w:spacing w:afterLines="50" w:after="120"/>
        <w:rPr>
          <w:rFonts w:ascii="Arial" w:hAnsi="Arial" w:cs="Arial"/>
          <w:i/>
          <w:caps/>
          <w:color w:val="000000"/>
          <w:sz w:val="18"/>
        </w:rPr>
        <w:sectPr w:rsidR="00F153E9" w:rsidSect="00F153E9">
          <w:type w:val="continuous"/>
          <w:pgSz w:w="12240" w:h="15840"/>
          <w:pgMar w:top="1440" w:right="1440" w:bottom="720" w:left="720" w:header="720" w:footer="720" w:gutter="0"/>
          <w:cols w:space="720"/>
          <w:docGrid w:linePitch="360"/>
        </w:sectPr>
      </w:pPr>
    </w:p>
    <w:p w:rsidR="00F153E9" w:rsidRDefault="00F153E9" w:rsidP="00F153E9">
      <w:pPr>
        <w:pStyle w:val="NoSpacing"/>
        <w:spacing w:afterLines="50" w:after="120"/>
        <w:rPr>
          <w:rFonts w:ascii="Arial" w:hAnsi="Arial" w:cs="Arial"/>
          <w:b/>
          <w:caps/>
          <w:color w:val="000000"/>
          <w:sz w:val="24"/>
        </w:rPr>
        <w:sectPr w:rsidR="00F153E9" w:rsidSect="00F153E9">
          <w:pgSz w:w="12240" w:h="15840"/>
          <w:pgMar w:top="1440" w:right="1440" w:bottom="720" w:left="720" w:header="720" w:footer="720" w:gutter="0"/>
          <w:cols w:space="720"/>
          <w:docGrid w:linePitch="360"/>
        </w:sectPr>
      </w:pPr>
      <w:r w:rsidRPr="00F153E9">
        <w:rPr>
          <w:rFonts w:ascii="Arial" w:hAnsi="Arial" w:cs="Arial"/>
          <w:b/>
          <w:caps/>
          <w:color w:val="000000"/>
          <w:sz w:val="24"/>
        </w:rPr>
        <w:t>VI.C.(4). RESPONSE TIME FOR ADMINISTRATIVE APPEALS</w:t>
      </w:r>
    </w:p>
    <w:tbl>
      <w:tblPr>
        <w:tblW w:w="10900" w:type="dxa"/>
        <w:tblBorders>
          <w:top w:val="single" w:sz="4" w:space="0" w:color="0F243E"/>
          <w:left w:val="single" w:sz="4" w:space="0" w:color="auto"/>
          <w:bottom w:val="single" w:sz="4" w:space="0" w:color="auto"/>
          <w:right w:val="single" w:sz="4" w:space="0" w:color="auto"/>
          <w:insideH w:val="single" w:sz="4" w:space="0" w:color="auto"/>
          <w:insideV w:val="single" w:sz="4" w:space="0" w:color="auto"/>
        </w:tblBorders>
        <w:shd w:val="clear" w:color="000000" w:fill="auto"/>
        <w:tblCellMar>
          <w:left w:w="0" w:type="dxa"/>
          <w:right w:w="0" w:type="dxa"/>
        </w:tblCellMar>
        <w:tblLook w:val="04A0" w:firstRow="1" w:lastRow="0" w:firstColumn="1" w:lastColumn="0" w:noHBand="0" w:noVBand="1"/>
      </w:tblPr>
      <w:tblGrid>
        <w:gridCol w:w="2180"/>
        <w:gridCol w:w="2180"/>
        <w:gridCol w:w="2180"/>
        <w:gridCol w:w="2180"/>
        <w:gridCol w:w="2180"/>
      </w:tblGrid>
      <w:tr w:rsidR="00F153E9" w:rsidRPr="00F153E9" w:rsidTr="00F153E9">
        <w:tc>
          <w:tcPr>
            <w:tcW w:w="21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bookmarkStart w:id="34" w:name="RANGE!G7:K7"/>
            <w:r w:rsidRPr="00F153E9">
              <w:rPr>
                <w:rFonts w:ascii="Arial" w:hAnsi="Arial" w:cs="Arial"/>
                <w:bCs/>
                <w:color w:val="000000"/>
                <w:sz w:val="20"/>
                <w:szCs w:val="18"/>
              </w:rPr>
              <w:t>Agency / Component</w:t>
            </w:r>
            <w:bookmarkEnd w:id="34"/>
          </w:p>
        </w:tc>
        <w:tc>
          <w:tcPr>
            <w:tcW w:w="21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Median Number of Days</w:t>
            </w:r>
          </w:p>
        </w:tc>
        <w:tc>
          <w:tcPr>
            <w:tcW w:w="21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Average Number of Days</w:t>
            </w:r>
          </w:p>
        </w:tc>
        <w:tc>
          <w:tcPr>
            <w:tcW w:w="21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Lowest Number of Days</w:t>
            </w:r>
          </w:p>
        </w:tc>
        <w:tc>
          <w:tcPr>
            <w:tcW w:w="21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Highest Number of Days</w:t>
            </w:r>
          </w:p>
        </w:tc>
      </w:tr>
      <w:tr w:rsidR="00F153E9" w:rsidRPr="00F153E9" w:rsidTr="00F153E9">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r>
      <w:tr w:rsidR="00F153E9" w:rsidRPr="00F153E9" w:rsidTr="00F153E9">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r>
      <w:tr w:rsidR="00F153E9" w:rsidRPr="00F153E9" w:rsidTr="00F153E9">
        <w:tc>
          <w:tcPr>
            <w:tcW w:w="21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bookmarkStart w:id="35" w:name="RANGE!G10:K10"/>
            <w:r w:rsidRPr="00F153E9">
              <w:rPr>
                <w:rFonts w:ascii="Arial" w:hAnsi="Arial" w:cs="Arial"/>
                <w:bCs/>
                <w:color w:val="000000"/>
                <w:sz w:val="20"/>
                <w:szCs w:val="18"/>
              </w:rPr>
              <w:t>AGENCY OVERALL</w:t>
            </w:r>
            <w:bookmarkEnd w:id="35"/>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0.00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0.00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0.00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0.00</w:t>
            </w:r>
          </w:p>
        </w:tc>
      </w:tr>
    </w:tbl>
    <w:p w:rsidR="00F153E9" w:rsidRDefault="00F153E9" w:rsidP="00F153E9">
      <w:pPr>
        <w:pStyle w:val="NoSpacing"/>
        <w:spacing w:afterLines="50" w:after="120"/>
        <w:rPr>
          <w:rFonts w:ascii="Arial" w:hAnsi="Arial" w:cs="Arial"/>
          <w:caps/>
          <w:color w:val="000000"/>
          <w:sz w:val="20"/>
        </w:rPr>
        <w:sectPr w:rsidR="00F153E9" w:rsidSect="00F153E9">
          <w:type w:val="continuous"/>
          <w:pgSz w:w="12240" w:h="15840"/>
          <w:pgMar w:top="1440" w:right="1440" w:bottom="720" w:left="720" w:header="720" w:footer="720" w:gutter="0"/>
          <w:cols w:space="720"/>
          <w:docGrid w:linePitch="360"/>
        </w:sectPr>
      </w:pPr>
    </w:p>
    <w:tbl>
      <w:tblPr>
        <w:tblW w:w="10700" w:type="dxa"/>
        <w:shd w:val="clear" w:color="000000" w:fill="auto"/>
        <w:tblCellMar>
          <w:left w:w="0" w:type="dxa"/>
          <w:right w:w="0" w:type="dxa"/>
        </w:tblCellMar>
        <w:tblLook w:val="04A0" w:firstRow="1" w:lastRow="0" w:firstColumn="1" w:lastColumn="0" w:noHBand="0" w:noVBand="1"/>
      </w:tblPr>
      <w:tblGrid>
        <w:gridCol w:w="10716"/>
      </w:tblGrid>
      <w:tr w:rsidR="00F153E9" w:rsidRPr="00F153E9" w:rsidTr="00F153E9">
        <w:trPr>
          <w:trHeight w:val="300"/>
        </w:trPr>
        <w:tc>
          <w:tcPr>
            <w:tcW w:w="10700" w:type="dxa"/>
            <w:shd w:val="clear" w:color="000000" w:fill="auto"/>
            <w:noWrap/>
            <w:vAlign w:val="bottom"/>
            <w:hideMark/>
          </w:tcPr>
          <w:p w:rsidR="00F153E9" w:rsidRPr="00F153E9" w:rsidRDefault="00F153E9">
            <w:pPr>
              <w:rPr>
                <w:rFonts w:ascii="Arial" w:hAnsi="Arial" w:cs="Arial"/>
                <w:i/>
                <w:color w:val="000000"/>
                <w:sz w:val="18"/>
              </w:rPr>
            </w:pPr>
            <w:bookmarkStart w:id="36" w:name="RANGE!G14"/>
            <w:r w:rsidRPr="00F153E9">
              <w:rPr>
                <w:rFonts w:ascii="Arial" w:hAnsi="Arial" w:cs="Arial"/>
                <w:i/>
                <w:color w:val="000000"/>
                <w:sz w:val="18"/>
              </w:rPr>
              <w:t> </w:t>
            </w:r>
            <w:bookmarkEnd w:id="36"/>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noWrap/>
            <w:vAlign w:val="bottom"/>
            <w:hideMark/>
          </w:tcPr>
          <w:p w:rsidR="00F153E9" w:rsidRPr="00F153E9" w:rsidRDefault="00F153E9">
            <w:pPr>
              <w:rPr>
                <w:rFonts w:ascii="Arial" w:hAnsi="Arial" w:cs="Arial"/>
                <w:i/>
                <w:color w:val="000000"/>
                <w:sz w:val="18"/>
              </w:rPr>
            </w:pPr>
            <w:bookmarkStart w:id="37" w:name="RANGE!G17"/>
            <w:r w:rsidRPr="00F153E9">
              <w:rPr>
                <w:rFonts w:ascii="Arial" w:hAnsi="Arial" w:cs="Arial"/>
                <w:i/>
                <w:color w:val="000000"/>
                <w:sz w:val="18"/>
              </w:rPr>
              <w:t> </w:t>
            </w:r>
            <w:bookmarkEnd w:id="37"/>
          </w:p>
        </w:tc>
      </w:tr>
    </w:tbl>
    <w:p w:rsidR="00F153E9" w:rsidRDefault="00F153E9" w:rsidP="00F153E9">
      <w:pPr>
        <w:pStyle w:val="NoSpacing"/>
        <w:spacing w:afterLines="50" w:after="120"/>
        <w:rPr>
          <w:rFonts w:ascii="Arial" w:hAnsi="Arial" w:cs="Arial"/>
          <w:i/>
          <w:caps/>
          <w:color w:val="000000"/>
          <w:sz w:val="18"/>
        </w:rPr>
        <w:sectPr w:rsidR="00F153E9" w:rsidSect="00F153E9">
          <w:type w:val="continuous"/>
          <w:pgSz w:w="12240" w:h="15840"/>
          <w:pgMar w:top="1440" w:right="1440" w:bottom="720" w:left="720" w:header="720" w:footer="720" w:gutter="0"/>
          <w:cols w:space="720"/>
          <w:docGrid w:linePitch="360"/>
        </w:sectPr>
      </w:pPr>
    </w:p>
    <w:p w:rsidR="00F153E9" w:rsidRDefault="00F153E9" w:rsidP="00F153E9">
      <w:pPr>
        <w:pStyle w:val="NoSpacing"/>
        <w:spacing w:afterLines="50" w:after="120"/>
        <w:rPr>
          <w:rFonts w:ascii="Arial" w:hAnsi="Arial" w:cs="Arial"/>
          <w:b/>
          <w:caps/>
          <w:color w:val="000000"/>
          <w:sz w:val="24"/>
        </w:rPr>
        <w:sectPr w:rsidR="00F153E9" w:rsidSect="00F153E9">
          <w:pgSz w:w="15840" w:h="12240" w:orient="landscape"/>
          <w:pgMar w:top="720" w:right="1440" w:bottom="1440" w:left="720" w:header="720" w:footer="720" w:gutter="0"/>
          <w:cols w:space="720"/>
          <w:docGrid w:linePitch="360"/>
        </w:sectPr>
      </w:pPr>
      <w:r w:rsidRPr="00F153E9">
        <w:rPr>
          <w:rFonts w:ascii="Arial" w:hAnsi="Arial" w:cs="Arial"/>
          <w:b/>
          <w:caps/>
          <w:color w:val="000000"/>
          <w:sz w:val="24"/>
        </w:rPr>
        <w:t>VI.C.(5). TEN OLDEST PENDING ADMINISTRATIVE APPEALS</w:t>
      </w:r>
    </w:p>
    <w:tbl>
      <w:tblPr>
        <w:tblW w:w="13940" w:type="dxa"/>
        <w:tblBorders>
          <w:top w:val="single" w:sz="4" w:space="0" w:color="0F243E"/>
          <w:left w:val="single" w:sz="4" w:space="0" w:color="auto"/>
          <w:bottom w:val="single" w:sz="4" w:space="0" w:color="auto"/>
          <w:right w:val="single" w:sz="4" w:space="0" w:color="auto"/>
          <w:insideH w:val="single" w:sz="4" w:space="0" w:color="auto"/>
          <w:insideV w:val="single" w:sz="4" w:space="0" w:color="auto"/>
        </w:tblBorders>
        <w:shd w:val="clear" w:color="000000" w:fill="auto"/>
        <w:tblCellMar>
          <w:left w:w="0" w:type="dxa"/>
          <w:right w:w="0" w:type="dxa"/>
        </w:tblCellMar>
        <w:tblLook w:val="04A0" w:firstRow="1" w:lastRow="0" w:firstColumn="1" w:lastColumn="0" w:noHBand="0" w:noVBand="1"/>
      </w:tblPr>
      <w:tblGrid>
        <w:gridCol w:w="1660"/>
        <w:gridCol w:w="2080"/>
        <w:gridCol w:w="1020"/>
        <w:gridCol w:w="1020"/>
        <w:gridCol w:w="1020"/>
        <w:gridCol w:w="1020"/>
        <w:gridCol w:w="1020"/>
        <w:gridCol w:w="1020"/>
        <w:gridCol w:w="1020"/>
        <w:gridCol w:w="1020"/>
        <w:gridCol w:w="1020"/>
        <w:gridCol w:w="1020"/>
      </w:tblGrid>
      <w:tr w:rsidR="00F153E9" w:rsidRPr="00F153E9" w:rsidTr="00F153E9">
        <w:tc>
          <w:tcPr>
            <w:tcW w:w="166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bookmarkStart w:id="38" w:name="RANGE!M7:X7"/>
            <w:r w:rsidRPr="00F153E9">
              <w:rPr>
                <w:rFonts w:ascii="Arial" w:hAnsi="Arial" w:cs="Arial"/>
                <w:bCs/>
                <w:color w:val="000000"/>
                <w:sz w:val="20"/>
                <w:szCs w:val="18"/>
              </w:rPr>
              <w:t>Agency / Component</w:t>
            </w:r>
            <w:bookmarkEnd w:id="38"/>
          </w:p>
        </w:tc>
        <w:tc>
          <w:tcPr>
            <w:tcW w:w="20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 </w:t>
            </w:r>
          </w:p>
        </w:tc>
        <w:tc>
          <w:tcPr>
            <w:tcW w:w="10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10th Oldest Appeal</w:t>
            </w:r>
          </w:p>
        </w:tc>
        <w:tc>
          <w:tcPr>
            <w:tcW w:w="10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9th</w:t>
            </w:r>
          </w:p>
        </w:tc>
        <w:tc>
          <w:tcPr>
            <w:tcW w:w="10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8th</w:t>
            </w:r>
          </w:p>
        </w:tc>
        <w:tc>
          <w:tcPr>
            <w:tcW w:w="10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7th</w:t>
            </w:r>
          </w:p>
        </w:tc>
        <w:tc>
          <w:tcPr>
            <w:tcW w:w="10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6th</w:t>
            </w:r>
          </w:p>
        </w:tc>
        <w:tc>
          <w:tcPr>
            <w:tcW w:w="10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5th</w:t>
            </w:r>
          </w:p>
        </w:tc>
        <w:tc>
          <w:tcPr>
            <w:tcW w:w="10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4th</w:t>
            </w:r>
          </w:p>
        </w:tc>
        <w:tc>
          <w:tcPr>
            <w:tcW w:w="10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3rd</w:t>
            </w:r>
          </w:p>
        </w:tc>
        <w:tc>
          <w:tcPr>
            <w:tcW w:w="10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2nd</w:t>
            </w:r>
          </w:p>
        </w:tc>
        <w:tc>
          <w:tcPr>
            <w:tcW w:w="10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Oldest Appeal</w:t>
            </w:r>
          </w:p>
        </w:tc>
      </w:tr>
      <w:tr w:rsidR="00F153E9" w:rsidRPr="00F153E9" w:rsidTr="00F153E9">
        <w:tc>
          <w:tcPr>
            <w:tcW w:w="0" w:type="auto"/>
            <w:vMerge w:val="restart"/>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 </w:t>
            </w:r>
          </w:p>
        </w:tc>
        <w:tc>
          <w:tcPr>
            <w:tcW w:w="20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Date of Appeal</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r>
      <w:tr w:rsidR="00F153E9" w:rsidRPr="00F153E9" w:rsidTr="00F153E9">
        <w:tc>
          <w:tcPr>
            <w:tcW w:w="0" w:type="auto"/>
            <w:vMerge/>
            <w:shd w:val="clear" w:color="000000" w:fill="auto"/>
            <w:vAlign w:val="center"/>
            <w:hideMark/>
          </w:tcPr>
          <w:p w:rsidR="00F153E9" w:rsidRPr="00F153E9" w:rsidRDefault="00F153E9" w:rsidP="00F153E9">
            <w:pPr>
              <w:spacing w:afterLines="50" w:after="120"/>
              <w:rPr>
                <w:rFonts w:ascii="Arial" w:hAnsi="Arial" w:cs="Arial"/>
                <w:color w:val="000000"/>
                <w:sz w:val="20"/>
              </w:rPr>
            </w:pPr>
          </w:p>
        </w:tc>
        <w:tc>
          <w:tcPr>
            <w:tcW w:w="20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Number of Days Pending</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r>
      <w:tr w:rsidR="00F153E9" w:rsidRPr="00F153E9" w:rsidTr="00F153E9">
        <w:tc>
          <w:tcPr>
            <w:tcW w:w="1660" w:type="dxa"/>
            <w:vMerge w:val="restart"/>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bookmarkStart w:id="39" w:name="RANGE!M10:X11"/>
            <w:r w:rsidRPr="00F153E9">
              <w:rPr>
                <w:rFonts w:ascii="Arial" w:hAnsi="Arial" w:cs="Arial"/>
                <w:bCs/>
                <w:color w:val="000000"/>
                <w:sz w:val="20"/>
                <w:szCs w:val="18"/>
              </w:rPr>
              <w:t>AGENCY OVERALL</w:t>
            </w:r>
            <w:bookmarkEnd w:id="39"/>
          </w:p>
        </w:tc>
        <w:tc>
          <w:tcPr>
            <w:tcW w:w="20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Date of Appeal</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N/A</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N/A</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N/A</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N/A</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N/A</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N/A</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N/A</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N/A</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N/A</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N/A</w:t>
            </w:r>
          </w:p>
        </w:tc>
      </w:tr>
      <w:tr w:rsidR="00F153E9" w:rsidRPr="00F153E9" w:rsidTr="00F153E9">
        <w:tc>
          <w:tcPr>
            <w:tcW w:w="0" w:type="auto"/>
            <w:vMerge/>
            <w:shd w:val="clear" w:color="000000" w:fill="auto"/>
            <w:vAlign w:val="center"/>
            <w:hideMark/>
          </w:tcPr>
          <w:p w:rsidR="00F153E9" w:rsidRPr="00F153E9" w:rsidRDefault="00F153E9" w:rsidP="00F153E9">
            <w:pPr>
              <w:spacing w:afterLines="50" w:after="120"/>
              <w:rPr>
                <w:rFonts w:ascii="Arial" w:hAnsi="Arial" w:cs="Arial"/>
                <w:bCs/>
                <w:color w:val="000000"/>
                <w:sz w:val="20"/>
                <w:szCs w:val="18"/>
              </w:rPr>
            </w:pPr>
          </w:p>
        </w:tc>
        <w:tc>
          <w:tcPr>
            <w:tcW w:w="20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Number of Days Pending</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0</w:t>
            </w:r>
          </w:p>
        </w:tc>
      </w:tr>
    </w:tbl>
    <w:p w:rsidR="00F153E9" w:rsidRDefault="00F153E9" w:rsidP="00F153E9">
      <w:pPr>
        <w:pStyle w:val="NoSpacing"/>
        <w:spacing w:afterLines="50" w:after="120"/>
        <w:rPr>
          <w:rFonts w:ascii="Arial" w:hAnsi="Arial" w:cs="Arial"/>
          <w:caps/>
          <w:color w:val="000000"/>
          <w:sz w:val="20"/>
        </w:rPr>
        <w:sectPr w:rsidR="00F153E9" w:rsidSect="00F153E9">
          <w:type w:val="continuous"/>
          <w:pgSz w:w="15840" w:h="12240" w:orient="landscape"/>
          <w:pgMar w:top="720" w:right="1440" w:bottom="1440" w:left="720" w:header="720" w:footer="720" w:gutter="0"/>
          <w:cols w:space="720"/>
          <w:docGrid w:linePitch="360"/>
        </w:sectPr>
      </w:pPr>
    </w:p>
    <w:tbl>
      <w:tblPr>
        <w:tblW w:w="10700" w:type="dxa"/>
        <w:shd w:val="clear" w:color="000000" w:fill="auto"/>
        <w:tblCellMar>
          <w:left w:w="0" w:type="dxa"/>
          <w:right w:w="0" w:type="dxa"/>
        </w:tblCellMar>
        <w:tblLook w:val="04A0" w:firstRow="1" w:lastRow="0" w:firstColumn="1" w:lastColumn="0" w:noHBand="0" w:noVBand="1"/>
      </w:tblPr>
      <w:tblGrid>
        <w:gridCol w:w="10716"/>
      </w:tblGrid>
      <w:tr w:rsidR="00F153E9" w:rsidRPr="00F153E9" w:rsidTr="00F153E9">
        <w:trPr>
          <w:trHeight w:val="300"/>
        </w:trPr>
        <w:tc>
          <w:tcPr>
            <w:tcW w:w="10700" w:type="dxa"/>
            <w:shd w:val="clear" w:color="000000" w:fill="auto"/>
            <w:noWrap/>
            <w:vAlign w:val="bottom"/>
            <w:hideMark/>
          </w:tcPr>
          <w:p w:rsidR="00F153E9" w:rsidRPr="00F153E9" w:rsidRDefault="00F153E9">
            <w:pPr>
              <w:rPr>
                <w:rFonts w:ascii="Arial" w:hAnsi="Arial" w:cs="Arial"/>
                <w:i/>
                <w:color w:val="000000"/>
                <w:sz w:val="18"/>
              </w:rPr>
            </w:pPr>
            <w:bookmarkStart w:id="40" w:name="RANGE!M15"/>
            <w:r w:rsidRPr="00F153E9">
              <w:rPr>
                <w:rFonts w:ascii="Arial" w:hAnsi="Arial" w:cs="Arial"/>
                <w:i/>
                <w:color w:val="000000"/>
                <w:sz w:val="18"/>
              </w:rPr>
              <w:t> </w:t>
            </w:r>
            <w:bookmarkEnd w:id="40"/>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noWrap/>
            <w:vAlign w:val="bottom"/>
            <w:hideMark/>
          </w:tcPr>
          <w:p w:rsidR="00F153E9" w:rsidRPr="00F153E9" w:rsidRDefault="00F153E9">
            <w:pPr>
              <w:rPr>
                <w:rFonts w:ascii="Arial" w:hAnsi="Arial" w:cs="Arial"/>
                <w:i/>
                <w:color w:val="000000"/>
                <w:sz w:val="18"/>
              </w:rPr>
            </w:pPr>
            <w:bookmarkStart w:id="41" w:name="RANGE!M18"/>
            <w:r w:rsidRPr="00F153E9">
              <w:rPr>
                <w:rFonts w:ascii="Arial" w:hAnsi="Arial" w:cs="Arial"/>
                <w:i/>
                <w:color w:val="000000"/>
                <w:sz w:val="18"/>
              </w:rPr>
              <w:t> </w:t>
            </w:r>
            <w:bookmarkEnd w:id="41"/>
          </w:p>
        </w:tc>
      </w:tr>
    </w:tbl>
    <w:p w:rsidR="00F153E9" w:rsidRDefault="00F153E9" w:rsidP="00F153E9">
      <w:pPr>
        <w:pStyle w:val="NoSpacing"/>
        <w:spacing w:afterLines="50" w:after="120"/>
        <w:rPr>
          <w:rFonts w:ascii="Arial" w:hAnsi="Arial" w:cs="Arial"/>
          <w:i/>
          <w:caps/>
          <w:color w:val="000000"/>
          <w:sz w:val="18"/>
        </w:rPr>
        <w:sectPr w:rsidR="00F153E9" w:rsidSect="00F153E9">
          <w:type w:val="continuous"/>
          <w:pgSz w:w="15840" w:h="12240" w:orient="landscape"/>
          <w:pgMar w:top="720" w:right="1440" w:bottom="1440" w:left="720" w:header="720" w:footer="720" w:gutter="0"/>
          <w:cols w:space="720"/>
          <w:docGrid w:linePitch="360"/>
        </w:sectPr>
      </w:pPr>
    </w:p>
    <w:p w:rsidR="00F153E9" w:rsidRDefault="00F153E9" w:rsidP="00F153E9">
      <w:pPr>
        <w:pStyle w:val="NoSpacing"/>
        <w:spacing w:afterLines="50" w:after="120"/>
        <w:rPr>
          <w:rFonts w:ascii="Arial" w:hAnsi="Arial" w:cs="Arial"/>
          <w:b/>
          <w:caps/>
          <w:color w:val="000000"/>
          <w:sz w:val="24"/>
        </w:rPr>
        <w:sectPr w:rsidR="00F153E9" w:rsidSect="00F153E9">
          <w:pgSz w:w="15840" w:h="12240" w:orient="landscape"/>
          <w:pgMar w:top="720" w:right="1440" w:bottom="1440" w:left="720" w:header="720" w:footer="720" w:gutter="0"/>
          <w:cols w:space="720"/>
          <w:docGrid w:linePitch="360"/>
        </w:sectPr>
      </w:pPr>
      <w:r w:rsidRPr="00F153E9">
        <w:rPr>
          <w:rFonts w:ascii="Arial" w:hAnsi="Arial" w:cs="Arial"/>
          <w:b/>
          <w:caps/>
          <w:color w:val="000000"/>
          <w:sz w:val="24"/>
        </w:rPr>
        <w:t>VII.A. FOIA REQUESTS -- RESPONSE TIME FOR ALL PROCESSED PERFECTED REQUESTS</w:t>
      </w:r>
    </w:p>
    <w:tbl>
      <w:tblPr>
        <w:tblW w:w="12700" w:type="dxa"/>
        <w:tblBorders>
          <w:top w:val="single" w:sz="4" w:space="0" w:color="0F243E"/>
          <w:left w:val="single" w:sz="4" w:space="0" w:color="auto"/>
          <w:bottom w:val="single" w:sz="4" w:space="0" w:color="auto"/>
          <w:right w:val="single" w:sz="4" w:space="0" w:color="auto"/>
          <w:insideH w:val="single" w:sz="4" w:space="0" w:color="auto"/>
          <w:insideV w:val="single" w:sz="4" w:space="0" w:color="auto"/>
        </w:tblBorders>
        <w:shd w:val="clear" w:color="000000" w:fill="auto"/>
        <w:tblCellMar>
          <w:left w:w="0" w:type="dxa"/>
          <w:right w:w="0" w:type="dxa"/>
        </w:tblCellMar>
        <w:tblLook w:val="04A0" w:firstRow="1" w:lastRow="0" w:firstColumn="1" w:lastColumn="0" w:noHBand="0" w:noVBand="1"/>
      </w:tblPr>
      <w:tblGrid>
        <w:gridCol w:w="1660"/>
        <w:gridCol w:w="920"/>
        <w:gridCol w:w="920"/>
        <w:gridCol w:w="920"/>
        <w:gridCol w:w="920"/>
        <w:gridCol w:w="920"/>
        <w:gridCol w:w="920"/>
        <w:gridCol w:w="920"/>
        <w:gridCol w:w="920"/>
        <w:gridCol w:w="920"/>
        <w:gridCol w:w="920"/>
        <w:gridCol w:w="920"/>
        <w:gridCol w:w="920"/>
      </w:tblGrid>
      <w:tr w:rsidR="00F153E9" w:rsidRPr="00F153E9" w:rsidTr="00F153E9">
        <w:tc>
          <w:tcPr>
            <w:tcW w:w="1660" w:type="dxa"/>
            <w:vMerge w:val="restart"/>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Agency / Component</w:t>
            </w:r>
          </w:p>
        </w:tc>
        <w:tc>
          <w:tcPr>
            <w:tcW w:w="3680" w:type="dxa"/>
            <w:gridSpan w:val="4"/>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SIMPLE</w:t>
            </w:r>
          </w:p>
        </w:tc>
        <w:tc>
          <w:tcPr>
            <w:tcW w:w="3680" w:type="dxa"/>
            <w:gridSpan w:val="4"/>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COMPLEX</w:t>
            </w:r>
          </w:p>
        </w:tc>
        <w:tc>
          <w:tcPr>
            <w:tcW w:w="3680" w:type="dxa"/>
            <w:gridSpan w:val="4"/>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EXPEDITED PROCESSING</w:t>
            </w:r>
          </w:p>
        </w:tc>
      </w:tr>
      <w:tr w:rsidR="00F153E9" w:rsidRPr="00F153E9" w:rsidTr="00F153E9">
        <w:tc>
          <w:tcPr>
            <w:tcW w:w="0" w:type="auto"/>
            <w:vMerge/>
            <w:shd w:val="clear" w:color="000000" w:fill="auto"/>
            <w:vAlign w:val="center"/>
            <w:hideMark/>
          </w:tcPr>
          <w:p w:rsidR="00F153E9" w:rsidRPr="00F153E9" w:rsidRDefault="00F153E9" w:rsidP="00F153E9">
            <w:pPr>
              <w:spacing w:afterLines="50" w:after="120"/>
              <w:rPr>
                <w:rFonts w:ascii="Arial" w:hAnsi="Arial" w:cs="Arial"/>
                <w:bCs/>
                <w:color w:val="000000"/>
                <w:sz w:val="20"/>
                <w:szCs w:val="18"/>
              </w:rPr>
            </w:pPr>
          </w:p>
        </w:tc>
        <w:tc>
          <w:tcPr>
            <w:tcW w:w="9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Median Number of Days</w:t>
            </w:r>
          </w:p>
        </w:tc>
        <w:tc>
          <w:tcPr>
            <w:tcW w:w="9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Average Number of Days</w:t>
            </w:r>
          </w:p>
        </w:tc>
        <w:tc>
          <w:tcPr>
            <w:tcW w:w="9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Lowest Number of Days</w:t>
            </w:r>
          </w:p>
        </w:tc>
        <w:tc>
          <w:tcPr>
            <w:tcW w:w="9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Highest Number of Days</w:t>
            </w:r>
          </w:p>
        </w:tc>
        <w:tc>
          <w:tcPr>
            <w:tcW w:w="9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Median Number of Days</w:t>
            </w:r>
          </w:p>
        </w:tc>
        <w:tc>
          <w:tcPr>
            <w:tcW w:w="9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Average Number of Days</w:t>
            </w:r>
          </w:p>
        </w:tc>
        <w:tc>
          <w:tcPr>
            <w:tcW w:w="9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Lowest Number of Days</w:t>
            </w:r>
          </w:p>
        </w:tc>
        <w:tc>
          <w:tcPr>
            <w:tcW w:w="9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Highest Number of Days</w:t>
            </w:r>
          </w:p>
        </w:tc>
        <w:tc>
          <w:tcPr>
            <w:tcW w:w="9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Median Number of Days</w:t>
            </w:r>
          </w:p>
        </w:tc>
        <w:tc>
          <w:tcPr>
            <w:tcW w:w="9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Average Number of Days</w:t>
            </w:r>
          </w:p>
        </w:tc>
        <w:tc>
          <w:tcPr>
            <w:tcW w:w="9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Lowest Number of Days</w:t>
            </w:r>
          </w:p>
        </w:tc>
        <w:tc>
          <w:tcPr>
            <w:tcW w:w="9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Highest Number of Days</w:t>
            </w:r>
          </w:p>
        </w:tc>
      </w:tr>
      <w:tr w:rsidR="00F153E9" w:rsidRPr="00F153E9" w:rsidTr="00F153E9">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r>
      <w:tr w:rsidR="00F153E9" w:rsidRPr="00F153E9" w:rsidTr="00F153E9">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r>
      <w:tr w:rsidR="00F153E9" w:rsidRPr="00F153E9" w:rsidTr="00F153E9">
        <w:tc>
          <w:tcPr>
            <w:tcW w:w="166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bookmarkStart w:id="42" w:name="RANGE!O8:AA8"/>
            <w:bookmarkStart w:id="43" w:name="RANGE!O11:AA11"/>
            <w:bookmarkEnd w:id="42"/>
            <w:r w:rsidRPr="00F153E9">
              <w:rPr>
                <w:rFonts w:ascii="Arial" w:hAnsi="Arial" w:cs="Arial"/>
                <w:bCs/>
                <w:color w:val="000000"/>
                <w:sz w:val="20"/>
                <w:szCs w:val="18"/>
              </w:rPr>
              <w:t>AGENCY OVERALL</w:t>
            </w:r>
            <w:bookmarkEnd w:id="43"/>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1</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1</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&lt;1</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3</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N/A</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N/A</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N/A</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N/A</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N/A</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N/A</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N/A</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N/A</w:t>
            </w:r>
          </w:p>
        </w:tc>
      </w:tr>
    </w:tbl>
    <w:p w:rsidR="00F153E9" w:rsidRDefault="00F153E9" w:rsidP="00F153E9">
      <w:pPr>
        <w:pStyle w:val="NoSpacing"/>
        <w:spacing w:afterLines="50" w:after="120"/>
        <w:rPr>
          <w:rFonts w:ascii="Arial" w:hAnsi="Arial" w:cs="Arial"/>
          <w:caps/>
          <w:color w:val="000000"/>
          <w:sz w:val="20"/>
        </w:rPr>
        <w:sectPr w:rsidR="00F153E9" w:rsidSect="00F153E9">
          <w:type w:val="continuous"/>
          <w:pgSz w:w="15840" w:h="12240" w:orient="landscape"/>
          <w:pgMar w:top="720" w:right="1440" w:bottom="1440" w:left="720" w:header="720" w:footer="720" w:gutter="0"/>
          <w:cols w:space="720"/>
          <w:docGrid w:linePitch="360"/>
        </w:sectPr>
      </w:pPr>
    </w:p>
    <w:tbl>
      <w:tblPr>
        <w:tblW w:w="10700" w:type="dxa"/>
        <w:shd w:val="clear" w:color="000000" w:fill="auto"/>
        <w:tblCellMar>
          <w:left w:w="0" w:type="dxa"/>
          <w:right w:w="0" w:type="dxa"/>
        </w:tblCellMar>
        <w:tblLook w:val="04A0" w:firstRow="1" w:lastRow="0" w:firstColumn="1" w:lastColumn="0" w:noHBand="0" w:noVBand="1"/>
      </w:tblPr>
      <w:tblGrid>
        <w:gridCol w:w="10716"/>
      </w:tblGrid>
      <w:tr w:rsidR="00F153E9" w:rsidRPr="00F153E9" w:rsidTr="00F153E9">
        <w:trPr>
          <w:trHeight w:val="300"/>
        </w:trPr>
        <w:tc>
          <w:tcPr>
            <w:tcW w:w="10700" w:type="dxa"/>
            <w:shd w:val="clear" w:color="000000" w:fill="auto"/>
            <w:noWrap/>
            <w:vAlign w:val="bottom"/>
            <w:hideMark/>
          </w:tcPr>
          <w:p w:rsidR="00F153E9" w:rsidRPr="00F153E9" w:rsidRDefault="00F153E9">
            <w:pPr>
              <w:rPr>
                <w:rFonts w:ascii="Arial" w:hAnsi="Arial" w:cs="Arial"/>
                <w:i/>
                <w:color w:val="000000"/>
                <w:sz w:val="18"/>
              </w:rPr>
            </w:pPr>
            <w:bookmarkStart w:id="44" w:name="RANGE!O15"/>
            <w:r w:rsidRPr="00F153E9">
              <w:rPr>
                <w:rFonts w:ascii="Arial" w:hAnsi="Arial" w:cs="Arial"/>
                <w:i/>
                <w:color w:val="000000"/>
                <w:sz w:val="18"/>
              </w:rPr>
              <w:t> </w:t>
            </w:r>
            <w:bookmarkEnd w:id="44"/>
          </w:p>
        </w:tc>
      </w:tr>
      <w:tr w:rsidR="00F153E9" w:rsidRPr="00F153E9" w:rsidTr="00F153E9">
        <w:trPr>
          <w:trHeight w:val="6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Responses were sent in less than one business day in 10 out of the total 17 FY 2014 FOIA cases.  However, for purposes of calculating the median and average, the number 1 was used, rather than zero or less than 1.</w:t>
            </w:r>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noWrap/>
            <w:vAlign w:val="bottom"/>
            <w:hideMark/>
          </w:tcPr>
          <w:p w:rsidR="00F153E9" w:rsidRPr="00F153E9" w:rsidRDefault="00F153E9">
            <w:pPr>
              <w:rPr>
                <w:rFonts w:ascii="Arial" w:hAnsi="Arial" w:cs="Arial"/>
                <w:i/>
                <w:color w:val="000000"/>
                <w:sz w:val="18"/>
              </w:rPr>
            </w:pPr>
            <w:bookmarkStart w:id="45" w:name="RANGE!O18"/>
            <w:r w:rsidRPr="00F153E9">
              <w:rPr>
                <w:rFonts w:ascii="Arial" w:hAnsi="Arial" w:cs="Arial"/>
                <w:i/>
                <w:color w:val="000000"/>
                <w:sz w:val="18"/>
              </w:rPr>
              <w:t> </w:t>
            </w:r>
            <w:bookmarkEnd w:id="45"/>
          </w:p>
        </w:tc>
      </w:tr>
    </w:tbl>
    <w:p w:rsidR="00F153E9" w:rsidRDefault="00F153E9" w:rsidP="00F153E9">
      <w:pPr>
        <w:pStyle w:val="NoSpacing"/>
        <w:spacing w:afterLines="50" w:after="120"/>
        <w:rPr>
          <w:rFonts w:ascii="Arial" w:hAnsi="Arial" w:cs="Arial"/>
          <w:i/>
          <w:caps/>
          <w:color w:val="000000"/>
          <w:sz w:val="18"/>
        </w:rPr>
        <w:sectPr w:rsidR="00F153E9" w:rsidSect="00F153E9">
          <w:type w:val="continuous"/>
          <w:pgSz w:w="15840" w:h="12240" w:orient="landscape"/>
          <w:pgMar w:top="720" w:right="1440" w:bottom="1440" w:left="720" w:header="720" w:footer="720" w:gutter="0"/>
          <w:cols w:space="720"/>
          <w:docGrid w:linePitch="360"/>
        </w:sectPr>
      </w:pPr>
    </w:p>
    <w:p w:rsidR="00F153E9" w:rsidRDefault="00F153E9" w:rsidP="00F153E9">
      <w:pPr>
        <w:pStyle w:val="NoSpacing"/>
        <w:spacing w:afterLines="50" w:after="120"/>
        <w:rPr>
          <w:rFonts w:ascii="Arial" w:hAnsi="Arial" w:cs="Arial"/>
          <w:b/>
          <w:caps/>
          <w:color w:val="000000"/>
          <w:sz w:val="24"/>
        </w:rPr>
        <w:sectPr w:rsidR="00F153E9" w:rsidSect="00F153E9">
          <w:pgSz w:w="15840" w:h="12240" w:orient="landscape"/>
          <w:pgMar w:top="720" w:right="1440" w:bottom="1440" w:left="720" w:header="720" w:footer="720" w:gutter="0"/>
          <w:cols w:space="720"/>
          <w:docGrid w:linePitch="360"/>
        </w:sectPr>
      </w:pPr>
      <w:r w:rsidRPr="00F153E9">
        <w:rPr>
          <w:rFonts w:ascii="Arial" w:hAnsi="Arial" w:cs="Arial"/>
          <w:b/>
          <w:caps/>
          <w:color w:val="000000"/>
          <w:sz w:val="24"/>
        </w:rPr>
        <w:t>VII.B. PROCESSED REQUESTS -- RESPONSE TIME FOR PERFECTED REQUESTS IN WHICH INFORMATION WAS GRANTED</w:t>
      </w:r>
    </w:p>
    <w:tbl>
      <w:tblPr>
        <w:tblW w:w="12700" w:type="dxa"/>
        <w:tblBorders>
          <w:top w:val="single" w:sz="4" w:space="0" w:color="0F243E"/>
          <w:left w:val="single" w:sz="4" w:space="0" w:color="auto"/>
          <w:bottom w:val="single" w:sz="4" w:space="0" w:color="auto"/>
          <w:right w:val="single" w:sz="4" w:space="0" w:color="auto"/>
          <w:insideH w:val="single" w:sz="4" w:space="0" w:color="auto"/>
          <w:insideV w:val="single" w:sz="4" w:space="0" w:color="auto"/>
        </w:tblBorders>
        <w:shd w:val="clear" w:color="000000" w:fill="auto"/>
        <w:tblCellMar>
          <w:left w:w="0" w:type="dxa"/>
          <w:right w:w="0" w:type="dxa"/>
        </w:tblCellMar>
        <w:tblLook w:val="04A0" w:firstRow="1" w:lastRow="0" w:firstColumn="1" w:lastColumn="0" w:noHBand="0" w:noVBand="1"/>
      </w:tblPr>
      <w:tblGrid>
        <w:gridCol w:w="1660"/>
        <w:gridCol w:w="920"/>
        <w:gridCol w:w="920"/>
        <w:gridCol w:w="920"/>
        <w:gridCol w:w="920"/>
        <w:gridCol w:w="920"/>
        <w:gridCol w:w="920"/>
        <w:gridCol w:w="920"/>
        <w:gridCol w:w="920"/>
        <w:gridCol w:w="920"/>
        <w:gridCol w:w="920"/>
        <w:gridCol w:w="920"/>
        <w:gridCol w:w="920"/>
      </w:tblGrid>
      <w:tr w:rsidR="00F153E9" w:rsidRPr="00F153E9" w:rsidTr="00F153E9">
        <w:tc>
          <w:tcPr>
            <w:tcW w:w="1660" w:type="dxa"/>
            <w:vMerge w:val="restart"/>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Agency / Component</w:t>
            </w:r>
          </w:p>
        </w:tc>
        <w:tc>
          <w:tcPr>
            <w:tcW w:w="3680" w:type="dxa"/>
            <w:gridSpan w:val="4"/>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SIMPLE</w:t>
            </w:r>
          </w:p>
        </w:tc>
        <w:tc>
          <w:tcPr>
            <w:tcW w:w="3680" w:type="dxa"/>
            <w:gridSpan w:val="4"/>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COMPLEX</w:t>
            </w:r>
          </w:p>
        </w:tc>
        <w:tc>
          <w:tcPr>
            <w:tcW w:w="3680" w:type="dxa"/>
            <w:gridSpan w:val="4"/>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EXPEDITED PROCESSING</w:t>
            </w:r>
          </w:p>
        </w:tc>
      </w:tr>
      <w:tr w:rsidR="00F153E9" w:rsidRPr="00F153E9" w:rsidTr="00F153E9">
        <w:tc>
          <w:tcPr>
            <w:tcW w:w="0" w:type="auto"/>
            <w:vMerge/>
            <w:shd w:val="clear" w:color="000000" w:fill="auto"/>
            <w:vAlign w:val="center"/>
            <w:hideMark/>
          </w:tcPr>
          <w:p w:rsidR="00F153E9" w:rsidRPr="00F153E9" w:rsidRDefault="00F153E9" w:rsidP="00F153E9">
            <w:pPr>
              <w:spacing w:afterLines="50" w:after="120"/>
              <w:rPr>
                <w:rFonts w:ascii="Arial" w:hAnsi="Arial" w:cs="Arial"/>
                <w:bCs/>
                <w:color w:val="000000"/>
                <w:sz w:val="20"/>
                <w:szCs w:val="18"/>
              </w:rPr>
            </w:pPr>
          </w:p>
        </w:tc>
        <w:tc>
          <w:tcPr>
            <w:tcW w:w="9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Median Number of Days</w:t>
            </w:r>
          </w:p>
        </w:tc>
        <w:tc>
          <w:tcPr>
            <w:tcW w:w="9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Average Number of Days</w:t>
            </w:r>
          </w:p>
        </w:tc>
        <w:tc>
          <w:tcPr>
            <w:tcW w:w="9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Lowest Number of Days</w:t>
            </w:r>
          </w:p>
        </w:tc>
        <w:tc>
          <w:tcPr>
            <w:tcW w:w="9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Highest Number of Days</w:t>
            </w:r>
          </w:p>
        </w:tc>
        <w:tc>
          <w:tcPr>
            <w:tcW w:w="9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Median Number of Days</w:t>
            </w:r>
          </w:p>
        </w:tc>
        <w:tc>
          <w:tcPr>
            <w:tcW w:w="9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Average Number of Days</w:t>
            </w:r>
          </w:p>
        </w:tc>
        <w:tc>
          <w:tcPr>
            <w:tcW w:w="9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Lowest Number of Days</w:t>
            </w:r>
          </w:p>
        </w:tc>
        <w:tc>
          <w:tcPr>
            <w:tcW w:w="9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Highest Number of Days</w:t>
            </w:r>
          </w:p>
        </w:tc>
        <w:tc>
          <w:tcPr>
            <w:tcW w:w="9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Median Number of Days</w:t>
            </w:r>
          </w:p>
        </w:tc>
        <w:tc>
          <w:tcPr>
            <w:tcW w:w="9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Average Number of Days</w:t>
            </w:r>
          </w:p>
        </w:tc>
        <w:tc>
          <w:tcPr>
            <w:tcW w:w="9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Lowest Number of Days</w:t>
            </w:r>
          </w:p>
        </w:tc>
        <w:tc>
          <w:tcPr>
            <w:tcW w:w="9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Highest Number of Days</w:t>
            </w:r>
          </w:p>
        </w:tc>
      </w:tr>
      <w:tr w:rsidR="00F153E9" w:rsidRPr="00F153E9" w:rsidTr="00F153E9">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r>
      <w:tr w:rsidR="00F153E9" w:rsidRPr="00F153E9" w:rsidTr="00F153E9">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r>
      <w:tr w:rsidR="00F153E9" w:rsidRPr="00F153E9" w:rsidTr="00F153E9">
        <w:tc>
          <w:tcPr>
            <w:tcW w:w="166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AGENCY OVERALL</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1</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1</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&lt;1</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3</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N/A</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N/A</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N/A</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N/A</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N/A</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N/A</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N/A</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N/A</w:t>
            </w:r>
          </w:p>
        </w:tc>
      </w:tr>
    </w:tbl>
    <w:p w:rsidR="00F153E9" w:rsidRDefault="00F153E9" w:rsidP="00F153E9">
      <w:pPr>
        <w:pStyle w:val="NoSpacing"/>
        <w:spacing w:afterLines="50" w:after="120"/>
        <w:rPr>
          <w:rFonts w:ascii="Arial" w:hAnsi="Arial" w:cs="Arial"/>
          <w:caps/>
          <w:color w:val="000000"/>
          <w:sz w:val="20"/>
        </w:rPr>
        <w:sectPr w:rsidR="00F153E9" w:rsidSect="00F153E9">
          <w:type w:val="continuous"/>
          <w:pgSz w:w="15840" w:h="12240" w:orient="landscape"/>
          <w:pgMar w:top="720" w:right="1440" w:bottom="1440" w:left="720" w:header="720" w:footer="720" w:gutter="0"/>
          <w:cols w:space="720"/>
          <w:docGrid w:linePitch="360"/>
        </w:sectPr>
      </w:pPr>
    </w:p>
    <w:tbl>
      <w:tblPr>
        <w:tblW w:w="10700" w:type="dxa"/>
        <w:shd w:val="clear" w:color="000000" w:fill="auto"/>
        <w:tblCellMar>
          <w:left w:w="0" w:type="dxa"/>
          <w:right w:w="0" w:type="dxa"/>
        </w:tblCellMar>
        <w:tblLook w:val="04A0" w:firstRow="1" w:lastRow="0" w:firstColumn="1" w:lastColumn="0" w:noHBand="0" w:noVBand="1"/>
      </w:tblPr>
      <w:tblGrid>
        <w:gridCol w:w="10716"/>
      </w:tblGrid>
      <w:tr w:rsidR="00F153E9" w:rsidRPr="00F153E9" w:rsidTr="00F153E9">
        <w:trPr>
          <w:trHeight w:val="300"/>
        </w:trPr>
        <w:tc>
          <w:tcPr>
            <w:tcW w:w="10700" w:type="dxa"/>
            <w:shd w:val="clear" w:color="000000" w:fill="auto"/>
            <w:noWrap/>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noWrap/>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bl>
    <w:p w:rsidR="00F153E9" w:rsidRDefault="00F153E9" w:rsidP="00F153E9">
      <w:pPr>
        <w:pStyle w:val="NoSpacing"/>
        <w:spacing w:afterLines="50" w:after="120"/>
        <w:rPr>
          <w:rFonts w:ascii="Arial" w:hAnsi="Arial" w:cs="Arial"/>
          <w:i/>
          <w:caps/>
          <w:color w:val="000000"/>
          <w:sz w:val="18"/>
        </w:rPr>
        <w:sectPr w:rsidR="00F153E9" w:rsidSect="00F153E9">
          <w:type w:val="continuous"/>
          <w:pgSz w:w="15840" w:h="12240" w:orient="landscape"/>
          <w:pgMar w:top="720" w:right="1440" w:bottom="1440" w:left="720" w:header="720" w:footer="720" w:gutter="0"/>
          <w:cols w:space="720"/>
          <w:docGrid w:linePitch="360"/>
        </w:sectPr>
      </w:pPr>
    </w:p>
    <w:p w:rsidR="00F153E9" w:rsidRDefault="00F153E9" w:rsidP="00F153E9">
      <w:pPr>
        <w:pStyle w:val="NoSpacing"/>
        <w:spacing w:afterLines="50" w:after="120"/>
        <w:rPr>
          <w:rFonts w:ascii="Arial" w:hAnsi="Arial" w:cs="Arial"/>
          <w:b/>
          <w:caps/>
          <w:color w:val="000000"/>
          <w:sz w:val="24"/>
        </w:rPr>
        <w:sectPr w:rsidR="00F153E9" w:rsidSect="00F153E9">
          <w:pgSz w:w="15840" w:h="12240" w:orient="landscape"/>
          <w:pgMar w:top="720" w:right="1440" w:bottom="1440" w:left="720" w:header="720" w:footer="720" w:gutter="0"/>
          <w:cols w:space="720"/>
          <w:docGrid w:linePitch="360"/>
        </w:sectPr>
      </w:pPr>
      <w:r w:rsidRPr="00F153E9">
        <w:rPr>
          <w:rFonts w:ascii="Arial" w:hAnsi="Arial" w:cs="Arial"/>
          <w:b/>
          <w:caps/>
          <w:color w:val="000000"/>
          <w:sz w:val="24"/>
        </w:rPr>
        <w:t>VII.C. PROCESSED SIMPLE REQUESTS -- RESPONSE TIME IN DAY INCREMENTS</w:t>
      </w:r>
    </w:p>
    <w:tbl>
      <w:tblPr>
        <w:tblW w:w="13140" w:type="dxa"/>
        <w:tblBorders>
          <w:top w:val="single" w:sz="4" w:space="0" w:color="0F243E"/>
          <w:left w:val="single" w:sz="4" w:space="0" w:color="auto"/>
          <w:bottom w:val="single" w:sz="4" w:space="0" w:color="0F243E"/>
          <w:right w:val="single" w:sz="4" w:space="0" w:color="0F243E"/>
          <w:insideH w:val="single" w:sz="4" w:space="0" w:color="auto"/>
          <w:insideV w:val="single" w:sz="4" w:space="0" w:color="auto"/>
        </w:tblBorders>
        <w:shd w:val="clear" w:color="000000" w:fill="auto"/>
        <w:tblCellMar>
          <w:left w:w="0" w:type="dxa"/>
          <w:right w:w="0" w:type="dxa"/>
        </w:tblCellMar>
        <w:tblLook w:val="04A0" w:firstRow="1" w:lastRow="0" w:firstColumn="1" w:lastColumn="0" w:noHBand="0" w:noVBand="1"/>
      </w:tblPr>
      <w:tblGrid>
        <w:gridCol w:w="1660"/>
        <w:gridCol w:w="820"/>
        <w:gridCol w:w="820"/>
        <w:gridCol w:w="820"/>
        <w:gridCol w:w="820"/>
        <w:gridCol w:w="820"/>
        <w:gridCol w:w="820"/>
        <w:gridCol w:w="820"/>
        <w:gridCol w:w="820"/>
        <w:gridCol w:w="820"/>
        <w:gridCol w:w="820"/>
        <w:gridCol w:w="820"/>
        <w:gridCol w:w="820"/>
        <w:gridCol w:w="820"/>
        <w:gridCol w:w="820"/>
      </w:tblGrid>
      <w:tr w:rsidR="00F153E9" w:rsidRPr="00F153E9" w:rsidTr="00F153E9">
        <w:tc>
          <w:tcPr>
            <w:tcW w:w="166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bookmarkStart w:id="46" w:name="RANGE!P7:AD7"/>
            <w:r w:rsidRPr="00F153E9">
              <w:rPr>
                <w:rFonts w:ascii="Arial" w:hAnsi="Arial" w:cs="Arial"/>
                <w:bCs/>
                <w:color w:val="000000"/>
                <w:sz w:val="20"/>
                <w:szCs w:val="18"/>
              </w:rPr>
              <w:t>Agency / Component</w:t>
            </w:r>
            <w:bookmarkEnd w:id="46"/>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&lt;1-20</w:t>
            </w:r>
            <w:r w:rsidRPr="00F153E9">
              <w:rPr>
                <w:rFonts w:ascii="Arial" w:hAnsi="Arial" w:cs="Arial"/>
                <w:bCs/>
                <w:color w:val="000000"/>
                <w:sz w:val="20"/>
                <w:szCs w:val="18"/>
              </w:rPr>
              <w:br/>
              <w:t>Days</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21-40</w:t>
            </w:r>
            <w:r w:rsidRPr="00F153E9">
              <w:rPr>
                <w:rFonts w:ascii="Arial" w:hAnsi="Arial" w:cs="Arial"/>
                <w:bCs/>
                <w:color w:val="000000"/>
                <w:sz w:val="20"/>
                <w:szCs w:val="18"/>
              </w:rPr>
              <w:br/>
              <w:t>Days</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41-60</w:t>
            </w:r>
            <w:r w:rsidRPr="00F153E9">
              <w:rPr>
                <w:rFonts w:ascii="Arial" w:hAnsi="Arial" w:cs="Arial"/>
                <w:bCs/>
                <w:color w:val="000000"/>
                <w:sz w:val="20"/>
                <w:szCs w:val="18"/>
              </w:rPr>
              <w:br/>
              <w:t>Days</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61-80</w:t>
            </w:r>
            <w:r w:rsidRPr="00F153E9">
              <w:rPr>
                <w:rFonts w:ascii="Arial" w:hAnsi="Arial" w:cs="Arial"/>
                <w:bCs/>
                <w:color w:val="000000"/>
                <w:sz w:val="20"/>
                <w:szCs w:val="18"/>
              </w:rPr>
              <w:br/>
              <w:t>Days</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81-100 Days</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101-120 Days</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121-140 Days</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141-160 Days</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161-180 Days</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181-200 Days</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201-300 Days</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301-400 Days</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401+</w:t>
            </w:r>
            <w:r w:rsidRPr="00F153E9">
              <w:rPr>
                <w:rFonts w:ascii="Arial" w:hAnsi="Arial" w:cs="Arial"/>
                <w:bCs/>
                <w:color w:val="000000"/>
                <w:sz w:val="20"/>
                <w:szCs w:val="18"/>
              </w:rPr>
              <w:br/>
              <w:t>Days</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TOTAL</w:t>
            </w:r>
          </w:p>
        </w:tc>
      </w:tr>
      <w:tr w:rsidR="00F153E9" w:rsidRPr="00F153E9" w:rsidTr="00F153E9">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ACUS</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17</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17</w:t>
            </w:r>
          </w:p>
        </w:tc>
      </w:tr>
      <w:tr w:rsidR="00F153E9" w:rsidRPr="00F153E9" w:rsidTr="00F153E9">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r>
      <w:tr w:rsidR="00F153E9" w:rsidRPr="00F153E9" w:rsidTr="00F153E9">
        <w:tc>
          <w:tcPr>
            <w:tcW w:w="166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bookmarkStart w:id="47" w:name="RANGE!P10:AD10"/>
            <w:r w:rsidRPr="00F153E9">
              <w:rPr>
                <w:rFonts w:ascii="Arial" w:hAnsi="Arial" w:cs="Arial"/>
                <w:bCs/>
                <w:color w:val="000000"/>
                <w:sz w:val="20"/>
                <w:szCs w:val="18"/>
              </w:rPr>
              <w:t>AGENCY OVERALL</w:t>
            </w:r>
            <w:bookmarkEnd w:id="47"/>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17</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17</w:t>
            </w:r>
          </w:p>
        </w:tc>
      </w:tr>
    </w:tbl>
    <w:p w:rsidR="00F153E9" w:rsidRDefault="00F153E9" w:rsidP="00F153E9">
      <w:pPr>
        <w:pStyle w:val="NoSpacing"/>
        <w:spacing w:afterLines="50" w:after="120"/>
        <w:rPr>
          <w:rFonts w:ascii="Arial" w:hAnsi="Arial" w:cs="Arial"/>
          <w:caps/>
          <w:color w:val="000000"/>
          <w:sz w:val="20"/>
        </w:rPr>
        <w:sectPr w:rsidR="00F153E9" w:rsidSect="00F153E9">
          <w:type w:val="continuous"/>
          <w:pgSz w:w="15840" w:h="12240" w:orient="landscape"/>
          <w:pgMar w:top="720" w:right="1440" w:bottom="1440" w:left="720" w:header="720" w:footer="720" w:gutter="0"/>
          <w:cols w:space="720"/>
          <w:docGrid w:linePitch="360"/>
        </w:sectPr>
      </w:pPr>
    </w:p>
    <w:tbl>
      <w:tblPr>
        <w:tblW w:w="10700" w:type="dxa"/>
        <w:shd w:val="clear" w:color="000000" w:fill="auto"/>
        <w:tblCellMar>
          <w:left w:w="0" w:type="dxa"/>
          <w:right w:w="0" w:type="dxa"/>
        </w:tblCellMar>
        <w:tblLook w:val="04A0" w:firstRow="1" w:lastRow="0" w:firstColumn="1" w:lastColumn="0" w:noHBand="0" w:noVBand="1"/>
      </w:tblPr>
      <w:tblGrid>
        <w:gridCol w:w="10716"/>
      </w:tblGrid>
      <w:tr w:rsidR="00F153E9" w:rsidRPr="00F153E9" w:rsidTr="00F153E9">
        <w:trPr>
          <w:trHeight w:val="300"/>
        </w:trPr>
        <w:tc>
          <w:tcPr>
            <w:tcW w:w="10700" w:type="dxa"/>
            <w:shd w:val="clear" w:color="000000" w:fill="auto"/>
            <w:noWrap/>
            <w:vAlign w:val="bottom"/>
            <w:hideMark/>
          </w:tcPr>
          <w:p w:rsidR="00F153E9" w:rsidRPr="00F153E9" w:rsidRDefault="00F153E9">
            <w:pPr>
              <w:jc w:val="center"/>
              <w:rPr>
                <w:rFonts w:ascii="Arial" w:hAnsi="Arial" w:cs="Arial"/>
                <w:i/>
                <w:color w:val="000000"/>
                <w:sz w:val="18"/>
              </w:rPr>
            </w:pPr>
            <w:bookmarkStart w:id="48" w:name="RANGE!P14"/>
            <w:r w:rsidRPr="00F153E9">
              <w:rPr>
                <w:rFonts w:ascii="Arial" w:hAnsi="Arial" w:cs="Arial"/>
                <w:i/>
                <w:color w:val="000000"/>
                <w:sz w:val="18"/>
              </w:rPr>
              <w:t> </w:t>
            </w:r>
            <w:bookmarkEnd w:id="48"/>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noWrap/>
            <w:vAlign w:val="bottom"/>
            <w:hideMark/>
          </w:tcPr>
          <w:p w:rsidR="00F153E9" w:rsidRPr="00F153E9" w:rsidRDefault="00F153E9">
            <w:pPr>
              <w:jc w:val="center"/>
              <w:rPr>
                <w:rFonts w:ascii="Arial" w:hAnsi="Arial" w:cs="Arial"/>
                <w:i/>
                <w:color w:val="000000"/>
                <w:sz w:val="18"/>
              </w:rPr>
            </w:pPr>
            <w:bookmarkStart w:id="49" w:name="RANGE!P17"/>
            <w:r w:rsidRPr="00F153E9">
              <w:rPr>
                <w:rFonts w:ascii="Arial" w:hAnsi="Arial" w:cs="Arial"/>
                <w:i/>
                <w:color w:val="000000"/>
                <w:sz w:val="18"/>
              </w:rPr>
              <w:t> </w:t>
            </w:r>
            <w:bookmarkEnd w:id="49"/>
          </w:p>
        </w:tc>
      </w:tr>
    </w:tbl>
    <w:p w:rsidR="00F153E9" w:rsidRDefault="00F153E9" w:rsidP="00F153E9">
      <w:pPr>
        <w:pStyle w:val="NoSpacing"/>
        <w:spacing w:afterLines="50" w:after="120"/>
        <w:rPr>
          <w:rFonts w:ascii="Arial" w:hAnsi="Arial" w:cs="Arial"/>
          <w:i/>
          <w:caps/>
          <w:color w:val="000000"/>
          <w:sz w:val="18"/>
        </w:rPr>
        <w:sectPr w:rsidR="00F153E9" w:rsidSect="00F153E9">
          <w:type w:val="continuous"/>
          <w:pgSz w:w="15840" w:h="12240" w:orient="landscape"/>
          <w:pgMar w:top="720" w:right="1440" w:bottom="1440" w:left="720" w:header="720" w:footer="720" w:gutter="0"/>
          <w:cols w:space="720"/>
          <w:docGrid w:linePitch="360"/>
        </w:sectPr>
      </w:pPr>
    </w:p>
    <w:p w:rsidR="00F153E9" w:rsidRDefault="00F153E9" w:rsidP="00F153E9">
      <w:pPr>
        <w:pStyle w:val="NoSpacing"/>
        <w:spacing w:afterLines="50" w:after="120"/>
        <w:rPr>
          <w:rFonts w:ascii="Arial" w:hAnsi="Arial" w:cs="Arial"/>
          <w:b/>
          <w:caps/>
          <w:color w:val="000000"/>
          <w:sz w:val="24"/>
        </w:rPr>
        <w:sectPr w:rsidR="00F153E9" w:rsidSect="00F153E9">
          <w:pgSz w:w="15840" w:h="12240" w:orient="landscape"/>
          <w:pgMar w:top="720" w:right="1440" w:bottom="1440" w:left="720" w:header="720" w:footer="720" w:gutter="0"/>
          <w:cols w:space="720"/>
          <w:docGrid w:linePitch="360"/>
        </w:sectPr>
      </w:pPr>
      <w:r w:rsidRPr="00F153E9">
        <w:rPr>
          <w:rFonts w:ascii="Arial" w:hAnsi="Arial" w:cs="Arial"/>
          <w:b/>
          <w:caps/>
          <w:color w:val="000000"/>
          <w:sz w:val="24"/>
        </w:rPr>
        <w:t>VII.C. PROCESSED COMPLEX REQUESTS -- RESPONSE TIME IN DAY INCREMENTS</w:t>
      </w:r>
    </w:p>
    <w:tbl>
      <w:tblPr>
        <w:tblW w:w="13140" w:type="dxa"/>
        <w:tblBorders>
          <w:top w:val="single" w:sz="4" w:space="0" w:color="0F243E"/>
          <w:left w:val="single" w:sz="4" w:space="0" w:color="auto"/>
          <w:bottom w:val="single" w:sz="4" w:space="0" w:color="0F243E"/>
          <w:right w:val="single" w:sz="4" w:space="0" w:color="0F243E"/>
          <w:insideH w:val="single" w:sz="4" w:space="0" w:color="auto"/>
          <w:insideV w:val="single" w:sz="4" w:space="0" w:color="auto"/>
        </w:tblBorders>
        <w:shd w:val="clear" w:color="000000" w:fill="auto"/>
        <w:tblCellMar>
          <w:left w:w="0" w:type="dxa"/>
          <w:right w:w="0" w:type="dxa"/>
        </w:tblCellMar>
        <w:tblLook w:val="04A0" w:firstRow="1" w:lastRow="0" w:firstColumn="1" w:lastColumn="0" w:noHBand="0" w:noVBand="1"/>
      </w:tblPr>
      <w:tblGrid>
        <w:gridCol w:w="1660"/>
        <w:gridCol w:w="820"/>
        <w:gridCol w:w="820"/>
        <w:gridCol w:w="820"/>
        <w:gridCol w:w="820"/>
        <w:gridCol w:w="820"/>
        <w:gridCol w:w="820"/>
        <w:gridCol w:w="820"/>
        <w:gridCol w:w="820"/>
        <w:gridCol w:w="820"/>
        <w:gridCol w:w="820"/>
        <w:gridCol w:w="820"/>
        <w:gridCol w:w="820"/>
        <w:gridCol w:w="820"/>
        <w:gridCol w:w="820"/>
      </w:tblGrid>
      <w:tr w:rsidR="00F153E9" w:rsidRPr="00F153E9" w:rsidTr="00F153E9">
        <w:tc>
          <w:tcPr>
            <w:tcW w:w="166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Agency / Component</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&lt;1-20</w:t>
            </w:r>
            <w:r w:rsidRPr="00F153E9">
              <w:rPr>
                <w:rFonts w:ascii="Arial" w:hAnsi="Arial" w:cs="Arial"/>
                <w:bCs/>
                <w:color w:val="000000"/>
                <w:sz w:val="20"/>
                <w:szCs w:val="18"/>
              </w:rPr>
              <w:br/>
              <w:t>Days</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21-40</w:t>
            </w:r>
            <w:r w:rsidRPr="00F153E9">
              <w:rPr>
                <w:rFonts w:ascii="Arial" w:hAnsi="Arial" w:cs="Arial"/>
                <w:bCs/>
                <w:color w:val="000000"/>
                <w:sz w:val="20"/>
                <w:szCs w:val="18"/>
              </w:rPr>
              <w:br/>
              <w:t>Days</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41-60</w:t>
            </w:r>
            <w:r w:rsidRPr="00F153E9">
              <w:rPr>
                <w:rFonts w:ascii="Arial" w:hAnsi="Arial" w:cs="Arial"/>
                <w:bCs/>
                <w:color w:val="000000"/>
                <w:sz w:val="20"/>
                <w:szCs w:val="18"/>
              </w:rPr>
              <w:br/>
              <w:t>Days</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61-80</w:t>
            </w:r>
            <w:r w:rsidRPr="00F153E9">
              <w:rPr>
                <w:rFonts w:ascii="Arial" w:hAnsi="Arial" w:cs="Arial"/>
                <w:bCs/>
                <w:color w:val="000000"/>
                <w:sz w:val="20"/>
                <w:szCs w:val="18"/>
              </w:rPr>
              <w:br/>
              <w:t>Days</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81-100 Days</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101-120 Days</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121-140 Days</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141-160 Days</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161-180 Days</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181-200 Days</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201-300 Days</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301-400 Days</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401+</w:t>
            </w:r>
            <w:r w:rsidRPr="00F153E9">
              <w:rPr>
                <w:rFonts w:ascii="Arial" w:hAnsi="Arial" w:cs="Arial"/>
                <w:bCs/>
                <w:color w:val="000000"/>
                <w:sz w:val="20"/>
                <w:szCs w:val="18"/>
              </w:rPr>
              <w:br/>
              <w:t>Days</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TOTAL</w:t>
            </w:r>
          </w:p>
        </w:tc>
      </w:tr>
      <w:tr w:rsidR="00F153E9" w:rsidRPr="00F153E9" w:rsidTr="00F153E9">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ACUS</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r>
      <w:tr w:rsidR="00F153E9" w:rsidRPr="00F153E9" w:rsidTr="00F153E9">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r>
      <w:tr w:rsidR="00F153E9" w:rsidRPr="00F153E9" w:rsidTr="00F153E9">
        <w:tc>
          <w:tcPr>
            <w:tcW w:w="166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AGENCY OVERALL</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r>
    </w:tbl>
    <w:p w:rsidR="00F153E9" w:rsidRDefault="00F153E9" w:rsidP="00F153E9">
      <w:pPr>
        <w:pStyle w:val="NoSpacing"/>
        <w:spacing w:afterLines="50" w:after="120"/>
        <w:rPr>
          <w:rFonts w:ascii="Arial" w:hAnsi="Arial" w:cs="Arial"/>
          <w:caps/>
          <w:color w:val="000000"/>
          <w:sz w:val="20"/>
        </w:rPr>
        <w:sectPr w:rsidR="00F153E9" w:rsidSect="00F153E9">
          <w:type w:val="continuous"/>
          <w:pgSz w:w="15840" w:h="12240" w:orient="landscape"/>
          <w:pgMar w:top="720" w:right="1440" w:bottom="1440" w:left="720" w:header="720" w:footer="720" w:gutter="0"/>
          <w:cols w:space="720"/>
          <w:docGrid w:linePitch="360"/>
        </w:sectPr>
      </w:pPr>
    </w:p>
    <w:tbl>
      <w:tblPr>
        <w:tblW w:w="10700" w:type="dxa"/>
        <w:shd w:val="clear" w:color="000000" w:fill="auto"/>
        <w:tblCellMar>
          <w:left w:w="0" w:type="dxa"/>
          <w:right w:w="0" w:type="dxa"/>
        </w:tblCellMar>
        <w:tblLook w:val="04A0" w:firstRow="1" w:lastRow="0" w:firstColumn="1" w:lastColumn="0" w:noHBand="0" w:noVBand="1"/>
      </w:tblPr>
      <w:tblGrid>
        <w:gridCol w:w="10716"/>
      </w:tblGrid>
      <w:tr w:rsidR="00F153E9" w:rsidRPr="00F153E9" w:rsidTr="00F153E9">
        <w:trPr>
          <w:trHeight w:val="300"/>
        </w:trPr>
        <w:tc>
          <w:tcPr>
            <w:tcW w:w="10700" w:type="dxa"/>
            <w:shd w:val="clear" w:color="000000" w:fill="auto"/>
            <w:noWrap/>
            <w:vAlign w:val="bottom"/>
            <w:hideMark/>
          </w:tcPr>
          <w:p w:rsidR="00F153E9" w:rsidRPr="00F153E9" w:rsidRDefault="00F153E9">
            <w:pPr>
              <w:jc w:val="cente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noWrap/>
            <w:vAlign w:val="bottom"/>
            <w:hideMark/>
          </w:tcPr>
          <w:p w:rsidR="00F153E9" w:rsidRPr="00F153E9" w:rsidRDefault="00F153E9">
            <w:pPr>
              <w:jc w:val="center"/>
              <w:rPr>
                <w:rFonts w:ascii="Arial" w:hAnsi="Arial" w:cs="Arial"/>
                <w:i/>
                <w:color w:val="000000"/>
                <w:sz w:val="18"/>
              </w:rPr>
            </w:pPr>
            <w:r w:rsidRPr="00F153E9">
              <w:rPr>
                <w:rFonts w:ascii="Arial" w:hAnsi="Arial" w:cs="Arial"/>
                <w:i/>
                <w:color w:val="000000"/>
                <w:sz w:val="18"/>
              </w:rPr>
              <w:t> </w:t>
            </w:r>
          </w:p>
        </w:tc>
      </w:tr>
    </w:tbl>
    <w:p w:rsidR="00F153E9" w:rsidRDefault="00F153E9" w:rsidP="00F153E9">
      <w:pPr>
        <w:pStyle w:val="NoSpacing"/>
        <w:spacing w:afterLines="50" w:after="120"/>
        <w:rPr>
          <w:rFonts w:ascii="Arial" w:hAnsi="Arial" w:cs="Arial"/>
          <w:i/>
          <w:caps/>
          <w:color w:val="000000"/>
          <w:sz w:val="18"/>
        </w:rPr>
        <w:sectPr w:rsidR="00F153E9" w:rsidSect="00F153E9">
          <w:type w:val="continuous"/>
          <w:pgSz w:w="15840" w:h="12240" w:orient="landscape"/>
          <w:pgMar w:top="720" w:right="1440" w:bottom="1440" w:left="720" w:header="720" w:footer="720" w:gutter="0"/>
          <w:cols w:space="720"/>
          <w:docGrid w:linePitch="360"/>
        </w:sectPr>
      </w:pPr>
    </w:p>
    <w:p w:rsidR="00F153E9" w:rsidRDefault="00F153E9" w:rsidP="00F153E9">
      <w:pPr>
        <w:pStyle w:val="NoSpacing"/>
        <w:spacing w:afterLines="50" w:after="120"/>
        <w:rPr>
          <w:rFonts w:ascii="Arial" w:hAnsi="Arial" w:cs="Arial"/>
          <w:b/>
          <w:caps/>
          <w:color w:val="000000"/>
          <w:sz w:val="24"/>
        </w:rPr>
        <w:sectPr w:rsidR="00F153E9" w:rsidSect="00F153E9">
          <w:pgSz w:w="15840" w:h="12240" w:orient="landscape"/>
          <w:pgMar w:top="720" w:right="1440" w:bottom="1440" w:left="720" w:header="720" w:footer="720" w:gutter="0"/>
          <w:cols w:space="720"/>
          <w:docGrid w:linePitch="360"/>
        </w:sectPr>
      </w:pPr>
      <w:r w:rsidRPr="00F153E9">
        <w:rPr>
          <w:rFonts w:ascii="Arial" w:hAnsi="Arial" w:cs="Arial"/>
          <w:b/>
          <w:caps/>
          <w:color w:val="000000"/>
          <w:sz w:val="24"/>
        </w:rPr>
        <w:t>VII.C. PROCESSED REQUESTS GRANTED EXPEDITED PROCESSING -- RESPONSE TIME IN DAY INCREMENTS</w:t>
      </w:r>
    </w:p>
    <w:tbl>
      <w:tblPr>
        <w:tblW w:w="13140" w:type="dxa"/>
        <w:tblBorders>
          <w:top w:val="single" w:sz="4" w:space="0" w:color="0F243E"/>
          <w:left w:val="single" w:sz="4" w:space="0" w:color="auto"/>
          <w:bottom w:val="single" w:sz="4" w:space="0" w:color="0F243E"/>
          <w:right w:val="single" w:sz="4" w:space="0" w:color="0F243E"/>
          <w:insideH w:val="single" w:sz="4" w:space="0" w:color="auto"/>
          <w:insideV w:val="single" w:sz="4" w:space="0" w:color="auto"/>
        </w:tblBorders>
        <w:shd w:val="clear" w:color="000000" w:fill="auto"/>
        <w:tblCellMar>
          <w:left w:w="0" w:type="dxa"/>
          <w:right w:w="0" w:type="dxa"/>
        </w:tblCellMar>
        <w:tblLook w:val="04A0" w:firstRow="1" w:lastRow="0" w:firstColumn="1" w:lastColumn="0" w:noHBand="0" w:noVBand="1"/>
      </w:tblPr>
      <w:tblGrid>
        <w:gridCol w:w="1660"/>
        <w:gridCol w:w="820"/>
        <w:gridCol w:w="820"/>
        <w:gridCol w:w="820"/>
        <w:gridCol w:w="820"/>
        <w:gridCol w:w="820"/>
        <w:gridCol w:w="820"/>
        <w:gridCol w:w="820"/>
        <w:gridCol w:w="820"/>
        <w:gridCol w:w="820"/>
        <w:gridCol w:w="820"/>
        <w:gridCol w:w="820"/>
        <w:gridCol w:w="820"/>
        <w:gridCol w:w="820"/>
        <w:gridCol w:w="820"/>
      </w:tblGrid>
      <w:tr w:rsidR="00F153E9" w:rsidRPr="00F153E9" w:rsidTr="00F153E9">
        <w:tc>
          <w:tcPr>
            <w:tcW w:w="166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Agency / Component</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&lt;1-20</w:t>
            </w:r>
            <w:r w:rsidRPr="00F153E9">
              <w:rPr>
                <w:rFonts w:ascii="Arial" w:hAnsi="Arial" w:cs="Arial"/>
                <w:bCs/>
                <w:color w:val="000000"/>
                <w:sz w:val="20"/>
                <w:szCs w:val="18"/>
              </w:rPr>
              <w:br/>
              <w:t>Days</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21-40</w:t>
            </w:r>
            <w:r w:rsidRPr="00F153E9">
              <w:rPr>
                <w:rFonts w:ascii="Arial" w:hAnsi="Arial" w:cs="Arial"/>
                <w:bCs/>
                <w:color w:val="000000"/>
                <w:sz w:val="20"/>
                <w:szCs w:val="18"/>
              </w:rPr>
              <w:br/>
              <w:t>Days</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41-60</w:t>
            </w:r>
            <w:r w:rsidRPr="00F153E9">
              <w:rPr>
                <w:rFonts w:ascii="Arial" w:hAnsi="Arial" w:cs="Arial"/>
                <w:bCs/>
                <w:color w:val="000000"/>
                <w:sz w:val="20"/>
                <w:szCs w:val="18"/>
              </w:rPr>
              <w:br/>
              <w:t>Days</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61-80</w:t>
            </w:r>
            <w:r w:rsidRPr="00F153E9">
              <w:rPr>
                <w:rFonts w:ascii="Arial" w:hAnsi="Arial" w:cs="Arial"/>
                <w:bCs/>
                <w:color w:val="000000"/>
                <w:sz w:val="20"/>
                <w:szCs w:val="18"/>
              </w:rPr>
              <w:br/>
              <w:t>Days</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81-100 Days</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101-120 Days</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121-140 Days</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141-160 Days</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161-180 Days</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181-200 Days</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201-300 Days</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301-400 Days</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401+</w:t>
            </w:r>
            <w:r w:rsidRPr="00F153E9">
              <w:rPr>
                <w:rFonts w:ascii="Arial" w:hAnsi="Arial" w:cs="Arial"/>
                <w:bCs/>
                <w:color w:val="000000"/>
                <w:sz w:val="20"/>
                <w:szCs w:val="18"/>
              </w:rPr>
              <w:br/>
              <w:t>Days</w:t>
            </w:r>
          </w:p>
        </w:tc>
        <w:tc>
          <w:tcPr>
            <w:tcW w:w="8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TOTAL</w:t>
            </w:r>
          </w:p>
        </w:tc>
      </w:tr>
      <w:tr w:rsidR="00F153E9" w:rsidRPr="00F153E9" w:rsidTr="00F153E9">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ACUS</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r>
      <w:tr w:rsidR="00F153E9" w:rsidRPr="00F153E9" w:rsidTr="00F153E9">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r>
      <w:tr w:rsidR="00F153E9" w:rsidRPr="00F153E9" w:rsidTr="00F153E9">
        <w:tc>
          <w:tcPr>
            <w:tcW w:w="166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AGENCY OVERALL</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r>
    </w:tbl>
    <w:p w:rsidR="00F153E9" w:rsidRDefault="00F153E9" w:rsidP="00F153E9">
      <w:pPr>
        <w:pStyle w:val="NoSpacing"/>
        <w:spacing w:afterLines="50" w:after="120"/>
        <w:rPr>
          <w:rFonts w:ascii="Arial" w:hAnsi="Arial" w:cs="Arial"/>
          <w:caps/>
          <w:color w:val="000000"/>
          <w:sz w:val="20"/>
        </w:rPr>
        <w:sectPr w:rsidR="00F153E9" w:rsidSect="00F153E9">
          <w:type w:val="continuous"/>
          <w:pgSz w:w="15840" w:h="12240" w:orient="landscape"/>
          <w:pgMar w:top="720" w:right="1440" w:bottom="1440" w:left="720" w:header="720" w:footer="720" w:gutter="0"/>
          <w:cols w:space="720"/>
          <w:docGrid w:linePitch="360"/>
        </w:sectPr>
      </w:pPr>
    </w:p>
    <w:tbl>
      <w:tblPr>
        <w:tblW w:w="10700" w:type="dxa"/>
        <w:shd w:val="clear" w:color="000000" w:fill="auto"/>
        <w:tblCellMar>
          <w:left w:w="0" w:type="dxa"/>
          <w:right w:w="0" w:type="dxa"/>
        </w:tblCellMar>
        <w:tblLook w:val="04A0" w:firstRow="1" w:lastRow="0" w:firstColumn="1" w:lastColumn="0" w:noHBand="0" w:noVBand="1"/>
      </w:tblPr>
      <w:tblGrid>
        <w:gridCol w:w="10716"/>
      </w:tblGrid>
      <w:tr w:rsidR="00F153E9" w:rsidRPr="00F153E9" w:rsidTr="00F153E9">
        <w:trPr>
          <w:trHeight w:val="300"/>
        </w:trPr>
        <w:tc>
          <w:tcPr>
            <w:tcW w:w="10700" w:type="dxa"/>
            <w:shd w:val="clear" w:color="000000" w:fill="auto"/>
            <w:noWrap/>
            <w:vAlign w:val="bottom"/>
            <w:hideMark/>
          </w:tcPr>
          <w:p w:rsidR="00F153E9" w:rsidRPr="00F153E9" w:rsidRDefault="00F153E9">
            <w:pPr>
              <w:jc w:val="cente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noWrap/>
            <w:vAlign w:val="bottom"/>
            <w:hideMark/>
          </w:tcPr>
          <w:p w:rsidR="00F153E9" w:rsidRPr="00F153E9" w:rsidRDefault="00F153E9">
            <w:pPr>
              <w:jc w:val="center"/>
              <w:rPr>
                <w:rFonts w:ascii="Arial" w:hAnsi="Arial" w:cs="Arial"/>
                <w:i/>
                <w:color w:val="000000"/>
                <w:sz w:val="18"/>
              </w:rPr>
            </w:pPr>
            <w:r w:rsidRPr="00F153E9">
              <w:rPr>
                <w:rFonts w:ascii="Arial" w:hAnsi="Arial" w:cs="Arial"/>
                <w:i/>
                <w:color w:val="000000"/>
                <w:sz w:val="18"/>
              </w:rPr>
              <w:t> </w:t>
            </w:r>
          </w:p>
        </w:tc>
      </w:tr>
    </w:tbl>
    <w:p w:rsidR="00F153E9" w:rsidRDefault="00F153E9" w:rsidP="00F153E9">
      <w:pPr>
        <w:pStyle w:val="NoSpacing"/>
        <w:spacing w:afterLines="50" w:after="120"/>
        <w:rPr>
          <w:rFonts w:ascii="Arial" w:hAnsi="Arial" w:cs="Arial"/>
          <w:i/>
          <w:caps/>
          <w:color w:val="000000"/>
          <w:sz w:val="18"/>
        </w:rPr>
        <w:sectPr w:rsidR="00F153E9" w:rsidSect="00F153E9">
          <w:type w:val="continuous"/>
          <w:pgSz w:w="15840" w:h="12240" w:orient="landscape"/>
          <w:pgMar w:top="720" w:right="1440" w:bottom="1440" w:left="720" w:header="720" w:footer="720" w:gutter="0"/>
          <w:cols w:space="720"/>
          <w:docGrid w:linePitch="360"/>
        </w:sectPr>
      </w:pPr>
    </w:p>
    <w:p w:rsidR="00F153E9" w:rsidRDefault="00F153E9" w:rsidP="00F153E9">
      <w:pPr>
        <w:pStyle w:val="NoSpacing"/>
        <w:spacing w:afterLines="50" w:after="120"/>
        <w:rPr>
          <w:rFonts w:ascii="Arial" w:hAnsi="Arial" w:cs="Arial"/>
          <w:b/>
          <w:caps/>
          <w:color w:val="000000"/>
          <w:sz w:val="24"/>
        </w:rPr>
        <w:sectPr w:rsidR="00F153E9" w:rsidSect="00F153E9">
          <w:pgSz w:w="15840" w:h="12240" w:orient="landscape"/>
          <w:pgMar w:top="720" w:right="1440" w:bottom="1440" w:left="720" w:header="720" w:footer="720" w:gutter="0"/>
          <w:cols w:space="720"/>
          <w:docGrid w:linePitch="360"/>
        </w:sectPr>
      </w:pPr>
      <w:r w:rsidRPr="00F153E9">
        <w:rPr>
          <w:rFonts w:ascii="Arial" w:hAnsi="Arial" w:cs="Arial"/>
          <w:b/>
          <w:caps/>
          <w:color w:val="000000"/>
          <w:sz w:val="24"/>
        </w:rPr>
        <w:t>VII.D. PENDING REQUESTS -- ALL PENDING PERFECTED REQUESTS</w:t>
      </w:r>
    </w:p>
    <w:tbl>
      <w:tblPr>
        <w:tblW w:w="12260" w:type="dxa"/>
        <w:tblBorders>
          <w:top w:val="single" w:sz="4" w:space="0" w:color="0F243E"/>
          <w:left w:val="single" w:sz="4" w:space="0" w:color="auto"/>
          <w:bottom w:val="single" w:sz="4" w:space="0" w:color="auto"/>
          <w:right w:val="single" w:sz="4" w:space="0" w:color="auto"/>
          <w:insideH w:val="single" w:sz="4" w:space="0" w:color="auto"/>
          <w:insideV w:val="single" w:sz="4" w:space="0" w:color="auto"/>
        </w:tblBorders>
        <w:shd w:val="clear" w:color="000000" w:fill="auto"/>
        <w:tblCellMar>
          <w:left w:w="0" w:type="dxa"/>
          <w:right w:w="0" w:type="dxa"/>
        </w:tblCellMar>
        <w:tblLook w:val="04A0" w:firstRow="1" w:lastRow="0" w:firstColumn="1" w:lastColumn="0" w:noHBand="0" w:noVBand="1"/>
      </w:tblPr>
      <w:tblGrid>
        <w:gridCol w:w="2180"/>
        <w:gridCol w:w="1120"/>
        <w:gridCol w:w="1120"/>
        <w:gridCol w:w="1120"/>
        <w:gridCol w:w="1120"/>
        <w:gridCol w:w="1120"/>
        <w:gridCol w:w="1120"/>
        <w:gridCol w:w="1120"/>
        <w:gridCol w:w="1120"/>
        <w:gridCol w:w="1120"/>
      </w:tblGrid>
      <w:tr w:rsidR="00F153E9" w:rsidRPr="00F153E9" w:rsidTr="00F153E9">
        <w:tc>
          <w:tcPr>
            <w:tcW w:w="2180" w:type="dxa"/>
            <w:vMerge w:val="restart"/>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Agency / Component</w:t>
            </w:r>
          </w:p>
        </w:tc>
        <w:tc>
          <w:tcPr>
            <w:tcW w:w="3360" w:type="dxa"/>
            <w:gridSpan w:val="3"/>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SIMPLE</w:t>
            </w:r>
          </w:p>
        </w:tc>
        <w:tc>
          <w:tcPr>
            <w:tcW w:w="3360" w:type="dxa"/>
            <w:gridSpan w:val="3"/>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COMPLEX</w:t>
            </w:r>
          </w:p>
        </w:tc>
        <w:tc>
          <w:tcPr>
            <w:tcW w:w="3360" w:type="dxa"/>
            <w:gridSpan w:val="3"/>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EXPEDITED PROCESSING</w:t>
            </w:r>
          </w:p>
        </w:tc>
      </w:tr>
      <w:tr w:rsidR="00F153E9" w:rsidRPr="00F153E9" w:rsidTr="00F153E9">
        <w:tc>
          <w:tcPr>
            <w:tcW w:w="0" w:type="auto"/>
            <w:vMerge/>
            <w:shd w:val="clear" w:color="000000" w:fill="auto"/>
            <w:vAlign w:val="center"/>
            <w:hideMark/>
          </w:tcPr>
          <w:p w:rsidR="00F153E9" w:rsidRPr="00F153E9" w:rsidRDefault="00F153E9" w:rsidP="00F153E9">
            <w:pPr>
              <w:spacing w:afterLines="50" w:after="120"/>
              <w:rPr>
                <w:rFonts w:ascii="Arial" w:hAnsi="Arial" w:cs="Arial"/>
                <w:bCs/>
                <w:color w:val="000000"/>
                <w:sz w:val="20"/>
                <w:szCs w:val="18"/>
              </w:rPr>
            </w:pPr>
          </w:p>
        </w:tc>
        <w:tc>
          <w:tcPr>
            <w:tcW w:w="11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Number Pending</w:t>
            </w:r>
          </w:p>
        </w:tc>
        <w:tc>
          <w:tcPr>
            <w:tcW w:w="11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Median Number of Days</w:t>
            </w:r>
          </w:p>
        </w:tc>
        <w:tc>
          <w:tcPr>
            <w:tcW w:w="11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Average Number of Days</w:t>
            </w:r>
          </w:p>
        </w:tc>
        <w:tc>
          <w:tcPr>
            <w:tcW w:w="11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Number Pending</w:t>
            </w:r>
          </w:p>
        </w:tc>
        <w:tc>
          <w:tcPr>
            <w:tcW w:w="11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Median Number of Days</w:t>
            </w:r>
          </w:p>
        </w:tc>
        <w:tc>
          <w:tcPr>
            <w:tcW w:w="11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Average Number of Days</w:t>
            </w:r>
          </w:p>
        </w:tc>
        <w:tc>
          <w:tcPr>
            <w:tcW w:w="11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Number Pending</w:t>
            </w:r>
          </w:p>
        </w:tc>
        <w:tc>
          <w:tcPr>
            <w:tcW w:w="11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Median Number of Days</w:t>
            </w:r>
          </w:p>
        </w:tc>
        <w:tc>
          <w:tcPr>
            <w:tcW w:w="11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Average Number of Days</w:t>
            </w:r>
          </w:p>
        </w:tc>
      </w:tr>
      <w:tr w:rsidR="00F153E9" w:rsidRPr="00F153E9" w:rsidTr="00F153E9">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r>
      <w:tr w:rsidR="00F153E9" w:rsidRPr="00F153E9" w:rsidTr="00F153E9">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r>
      <w:tr w:rsidR="00F153E9" w:rsidRPr="00F153E9" w:rsidTr="00F153E9">
        <w:tc>
          <w:tcPr>
            <w:tcW w:w="21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bookmarkStart w:id="50" w:name="RANGE!L8:U8"/>
            <w:bookmarkStart w:id="51" w:name="RANGE!L11:U11"/>
            <w:bookmarkEnd w:id="50"/>
            <w:r w:rsidRPr="00F153E9">
              <w:rPr>
                <w:rFonts w:ascii="Arial" w:hAnsi="Arial" w:cs="Arial"/>
                <w:bCs/>
                <w:color w:val="000000"/>
                <w:sz w:val="20"/>
                <w:szCs w:val="18"/>
              </w:rPr>
              <w:t>AGENCY OVERALL</w:t>
            </w:r>
            <w:bookmarkEnd w:id="51"/>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N/A</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N/A</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N/A</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N/A</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N/A</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N/A</w:t>
            </w:r>
          </w:p>
        </w:tc>
      </w:tr>
    </w:tbl>
    <w:p w:rsidR="00F153E9" w:rsidRDefault="00F153E9" w:rsidP="00F153E9">
      <w:pPr>
        <w:pStyle w:val="NoSpacing"/>
        <w:spacing w:afterLines="50" w:after="120"/>
        <w:rPr>
          <w:rFonts w:ascii="Arial" w:hAnsi="Arial" w:cs="Arial"/>
          <w:caps/>
          <w:color w:val="000000"/>
          <w:sz w:val="20"/>
        </w:rPr>
        <w:sectPr w:rsidR="00F153E9" w:rsidSect="00F153E9">
          <w:type w:val="continuous"/>
          <w:pgSz w:w="15840" w:h="12240" w:orient="landscape"/>
          <w:pgMar w:top="720" w:right="1440" w:bottom="1440" w:left="720" w:header="720" w:footer="720" w:gutter="0"/>
          <w:cols w:space="720"/>
          <w:docGrid w:linePitch="360"/>
        </w:sectPr>
      </w:pPr>
    </w:p>
    <w:tbl>
      <w:tblPr>
        <w:tblW w:w="10700" w:type="dxa"/>
        <w:shd w:val="clear" w:color="000000" w:fill="auto"/>
        <w:tblCellMar>
          <w:left w:w="0" w:type="dxa"/>
          <w:right w:w="0" w:type="dxa"/>
        </w:tblCellMar>
        <w:tblLook w:val="04A0" w:firstRow="1" w:lastRow="0" w:firstColumn="1" w:lastColumn="0" w:noHBand="0" w:noVBand="1"/>
      </w:tblPr>
      <w:tblGrid>
        <w:gridCol w:w="10716"/>
      </w:tblGrid>
      <w:tr w:rsidR="00F153E9" w:rsidRPr="00F153E9" w:rsidTr="00F153E9">
        <w:trPr>
          <w:trHeight w:val="300"/>
        </w:trPr>
        <w:tc>
          <w:tcPr>
            <w:tcW w:w="10700" w:type="dxa"/>
            <w:shd w:val="clear" w:color="000000" w:fill="auto"/>
            <w:noWrap/>
            <w:vAlign w:val="bottom"/>
            <w:hideMark/>
          </w:tcPr>
          <w:p w:rsidR="00F153E9" w:rsidRPr="00F153E9" w:rsidRDefault="00F153E9">
            <w:pPr>
              <w:rPr>
                <w:rFonts w:ascii="Arial" w:hAnsi="Arial" w:cs="Arial"/>
                <w:i/>
                <w:color w:val="000000"/>
                <w:sz w:val="18"/>
              </w:rPr>
            </w:pPr>
            <w:bookmarkStart w:id="52" w:name="RANGE!L15"/>
            <w:r w:rsidRPr="00F153E9">
              <w:rPr>
                <w:rFonts w:ascii="Arial" w:hAnsi="Arial" w:cs="Arial"/>
                <w:i/>
                <w:color w:val="000000"/>
                <w:sz w:val="18"/>
              </w:rPr>
              <w:t> </w:t>
            </w:r>
            <w:bookmarkEnd w:id="52"/>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noWrap/>
            <w:vAlign w:val="bottom"/>
            <w:hideMark/>
          </w:tcPr>
          <w:p w:rsidR="00F153E9" w:rsidRPr="00F153E9" w:rsidRDefault="00F153E9">
            <w:pPr>
              <w:rPr>
                <w:rFonts w:ascii="Arial" w:hAnsi="Arial" w:cs="Arial"/>
                <w:i/>
                <w:color w:val="000000"/>
                <w:sz w:val="18"/>
              </w:rPr>
            </w:pPr>
            <w:bookmarkStart w:id="53" w:name="RANGE!L18"/>
            <w:r w:rsidRPr="00F153E9">
              <w:rPr>
                <w:rFonts w:ascii="Arial" w:hAnsi="Arial" w:cs="Arial"/>
                <w:i/>
                <w:color w:val="000000"/>
                <w:sz w:val="18"/>
              </w:rPr>
              <w:t> </w:t>
            </w:r>
            <w:bookmarkEnd w:id="53"/>
          </w:p>
        </w:tc>
      </w:tr>
    </w:tbl>
    <w:p w:rsidR="00F153E9" w:rsidRDefault="00F153E9" w:rsidP="00F153E9">
      <w:pPr>
        <w:pStyle w:val="NoSpacing"/>
        <w:spacing w:afterLines="50" w:after="120"/>
        <w:rPr>
          <w:rFonts w:ascii="Arial" w:hAnsi="Arial" w:cs="Arial"/>
          <w:i/>
          <w:caps/>
          <w:color w:val="000000"/>
          <w:sz w:val="18"/>
        </w:rPr>
        <w:sectPr w:rsidR="00F153E9" w:rsidSect="00F153E9">
          <w:type w:val="continuous"/>
          <w:pgSz w:w="15840" w:h="12240" w:orient="landscape"/>
          <w:pgMar w:top="720" w:right="1440" w:bottom="1440" w:left="720" w:header="720" w:footer="720" w:gutter="0"/>
          <w:cols w:space="720"/>
          <w:docGrid w:linePitch="360"/>
        </w:sectPr>
      </w:pPr>
    </w:p>
    <w:p w:rsidR="00F153E9" w:rsidRDefault="00F153E9" w:rsidP="00F153E9">
      <w:pPr>
        <w:pStyle w:val="NoSpacing"/>
        <w:spacing w:afterLines="50" w:after="120"/>
        <w:rPr>
          <w:rFonts w:ascii="Arial" w:hAnsi="Arial" w:cs="Arial"/>
          <w:b/>
          <w:caps/>
          <w:color w:val="000000"/>
          <w:sz w:val="24"/>
        </w:rPr>
        <w:sectPr w:rsidR="00F153E9" w:rsidSect="00F153E9">
          <w:pgSz w:w="15840" w:h="12240" w:orient="landscape"/>
          <w:pgMar w:top="720" w:right="1440" w:bottom="1440" w:left="720" w:header="720" w:footer="720" w:gutter="0"/>
          <w:cols w:space="720"/>
          <w:docGrid w:linePitch="360"/>
        </w:sectPr>
      </w:pPr>
      <w:r w:rsidRPr="00F153E9">
        <w:rPr>
          <w:rFonts w:ascii="Arial" w:hAnsi="Arial" w:cs="Arial"/>
          <w:b/>
          <w:caps/>
          <w:color w:val="000000"/>
          <w:sz w:val="24"/>
        </w:rPr>
        <w:t>VII.E. PENDING REQUESTS -- TEN OLDEST PENDING PERFECTED REQUESTS</w:t>
      </w:r>
    </w:p>
    <w:tbl>
      <w:tblPr>
        <w:tblW w:w="13940" w:type="dxa"/>
        <w:tblBorders>
          <w:top w:val="single" w:sz="4" w:space="0" w:color="0F243E"/>
          <w:left w:val="single" w:sz="4" w:space="0" w:color="auto"/>
          <w:bottom w:val="single" w:sz="4" w:space="0" w:color="auto"/>
          <w:right w:val="single" w:sz="4" w:space="0" w:color="auto"/>
          <w:insideH w:val="single" w:sz="4" w:space="0" w:color="auto"/>
          <w:insideV w:val="single" w:sz="4" w:space="0" w:color="auto"/>
        </w:tblBorders>
        <w:shd w:val="clear" w:color="000000" w:fill="auto"/>
        <w:tblCellMar>
          <w:left w:w="0" w:type="dxa"/>
          <w:right w:w="0" w:type="dxa"/>
        </w:tblCellMar>
        <w:tblLook w:val="04A0" w:firstRow="1" w:lastRow="0" w:firstColumn="1" w:lastColumn="0" w:noHBand="0" w:noVBand="1"/>
      </w:tblPr>
      <w:tblGrid>
        <w:gridCol w:w="1660"/>
        <w:gridCol w:w="2080"/>
        <w:gridCol w:w="1020"/>
        <w:gridCol w:w="1020"/>
        <w:gridCol w:w="1020"/>
        <w:gridCol w:w="1020"/>
        <w:gridCol w:w="1020"/>
        <w:gridCol w:w="1020"/>
        <w:gridCol w:w="1020"/>
        <w:gridCol w:w="1020"/>
        <w:gridCol w:w="1020"/>
        <w:gridCol w:w="1020"/>
      </w:tblGrid>
      <w:tr w:rsidR="00F153E9" w:rsidRPr="00F153E9" w:rsidTr="00F153E9">
        <w:tc>
          <w:tcPr>
            <w:tcW w:w="166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Agency / Component</w:t>
            </w:r>
          </w:p>
        </w:tc>
        <w:tc>
          <w:tcPr>
            <w:tcW w:w="20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 </w:t>
            </w:r>
          </w:p>
        </w:tc>
        <w:tc>
          <w:tcPr>
            <w:tcW w:w="10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10th Oldest Request</w:t>
            </w:r>
          </w:p>
        </w:tc>
        <w:tc>
          <w:tcPr>
            <w:tcW w:w="10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9th</w:t>
            </w:r>
          </w:p>
        </w:tc>
        <w:tc>
          <w:tcPr>
            <w:tcW w:w="10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8th</w:t>
            </w:r>
          </w:p>
        </w:tc>
        <w:tc>
          <w:tcPr>
            <w:tcW w:w="10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7th</w:t>
            </w:r>
          </w:p>
        </w:tc>
        <w:tc>
          <w:tcPr>
            <w:tcW w:w="10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6th</w:t>
            </w:r>
          </w:p>
        </w:tc>
        <w:tc>
          <w:tcPr>
            <w:tcW w:w="10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5th</w:t>
            </w:r>
          </w:p>
        </w:tc>
        <w:tc>
          <w:tcPr>
            <w:tcW w:w="10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4th</w:t>
            </w:r>
          </w:p>
        </w:tc>
        <w:tc>
          <w:tcPr>
            <w:tcW w:w="10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3rd</w:t>
            </w:r>
          </w:p>
        </w:tc>
        <w:tc>
          <w:tcPr>
            <w:tcW w:w="10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2nd</w:t>
            </w:r>
          </w:p>
        </w:tc>
        <w:tc>
          <w:tcPr>
            <w:tcW w:w="10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Oldest Request</w:t>
            </w:r>
          </w:p>
        </w:tc>
      </w:tr>
      <w:tr w:rsidR="00F153E9" w:rsidRPr="00F153E9" w:rsidTr="00F153E9">
        <w:tc>
          <w:tcPr>
            <w:tcW w:w="0" w:type="auto"/>
            <w:vMerge w:val="restart"/>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 </w:t>
            </w:r>
          </w:p>
        </w:tc>
        <w:tc>
          <w:tcPr>
            <w:tcW w:w="20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Date of Receipt</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r>
      <w:tr w:rsidR="00F153E9" w:rsidRPr="00F153E9" w:rsidTr="00F153E9">
        <w:tc>
          <w:tcPr>
            <w:tcW w:w="0" w:type="auto"/>
            <w:vMerge/>
            <w:shd w:val="clear" w:color="000000" w:fill="auto"/>
            <w:vAlign w:val="center"/>
            <w:hideMark/>
          </w:tcPr>
          <w:p w:rsidR="00F153E9" w:rsidRPr="00F153E9" w:rsidRDefault="00F153E9" w:rsidP="00F153E9">
            <w:pPr>
              <w:spacing w:afterLines="50" w:after="120"/>
              <w:rPr>
                <w:rFonts w:ascii="Arial" w:hAnsi="Arial" w:cs="Arial"/>
                <w:color w:val="000000"/>
                <w:sz w:val="20"/>
              </w:rPr>
            </w:pPr>
          </w:p>
        </w:tc>
        <w:tc>
          <w:tcPr>
            <w:tcW w:w="20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Number of Days Pending</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r>
      <w:tr w:rsidR="00F153E9" w:rsidRPr="00F153E9" w:rsidTr="00F153E9">
        <w:tc>
          <w:tcPr>
            <w:tcW w:w="1660" w:type="dxa"/>
            <w:vMerge w:val="restart"/>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AGENCY OVERALL</w:t>
            </w:r>
          </w:p>
        </w:tc>
        <w:tc>
          <w:tcPr>
            <w:tcW w:w="20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Date of Receipt</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N/A</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N/A</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N/A</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N/A</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N/A</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N/A</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N/A</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N/A</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N/A</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N/A</w:t>
            </w:r>
          </w:p>
        </w:tc>
      </w:tr>
      <w:tr w:rsidR="00F153E9" w:rsidRPr="00F153E9" w:rsidTr="00F153E9">
        <w:tc>
          <w:tcPr>
            <w:tcW w:w="0" w:type="auto"/>
            <w:vMerge/>
            <w:shd w:val="clear" w:color="000000" w:fill="auto"/>
            <w:vAlign w:val="center"/>
            <w:hideMark/>
          </w:tcPr>
          <w:p w:rsidR="00F153E9" w:rsidRPr="00F153E9" w:rsidRDefault="00F153E9" w:rsidP="00F153E9">
            <w:pPr>
              <w:spacing w:afterLines="50" w:after="120"/>
              <w:rPr>
                <w:rFonts w:ascii="Arial" w:hAnsi="Arial" w:cs="Arial"/>
                <w:bCs/>
                <w:color w:val="000000"/>
                <w:sz w:val="20"/>
                <w:szCs w:val="18"/>
              </w:rPr>
            </w:pPr>
          </w:p>
        </w:tc>
        <w:tc>
          <w:tcPr>
            <w:tcW w:w="20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Number of Days Pending</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0</w:t>
            </w:r>
          </w:p>
        </w:tc>
      </w:tr>
    </w:tbl>
    <w:p w:rsidR="00F153E9" w:rsidRDefault="00F153E9" w:rsidP="00F153E9">
      <w:pPr>
        <w:pStyle w:val="NoSpacing"/>
        <w:spacing w:afterLines="50" w:after="120"/>
        <w:rPr>
          <w:rFonts w:ascii="Arial" w:hAnsi="Arial" w:cs="Arial"/>
          <w:caps/>
          <w:color w:val="000000"/>
          <w:sz w:val="20"/>
        </w:rPr>
        <w:sectPr w:rsidR="00F153E9" w:rsidSect="00F153E9">
          <w:type w:val="continuous"/>
          <w:pgSz w:w="15840" w:h="12240" w:orient="landscape"/>
          <w:pgMar w:top="720" w:right="1440" w:bottom="1440" w:left="720" w:header="720" w:footer="720" w:gutter="0"/>
          <w:cols w:space="720"/>
          <w:docGrid w:linePitch="360"/>
        </w:sectPr>
      </w:pPr>
    </w:p>
    <w:tbl>
      <w:tblPr>
        <w:tblW w:w="10700" w:type="dxa"/>
        <w:shd w:val="clear" w:color="000000" w:fill="auto"/>
        <w:tblCellMar>
          <w:left w:w="0" w:type="dxa"/>
          <w:right w:w="0" w:type="dxa"/>
        </w:tblCellMar>
        <w:tblLook w:val="04A0" w:firstRow="1" w:lastRow="0" w:firstColumn="1" w:lastColumn="0" w:noHBand="0" w:noVBand="1"/>
      </w:tblPr>
      <w:tblGrid>
        <w:gridCol w:w="10716"/>
      </w:tblGrid>
      <w:tr w:rsidR="00F153E9" w:rsidRPr="00F153E9" w:rsidTr="00F153E9">
        <w:trPr>
          <w:trHeight w:val="300"/>
        </w:trPr>
        <w:tc>
          <w:tcPr>
            <w:tcW w:w="10700" w:type="dxa"/>
            <w:shd w:val="clear" w:color="000000" w:fill="auto"/>
            <w:noWrap/>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noWrap/>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bl>
    <w:p w:rsidR="00F153E9" w:rsidRDefault="00F153E9" w:rsidP="00F153E9">
      <w:pPr>
        <w:pStyle w:val="NoSpacing"/>
        <w:spacing w:afterLines="50" w:after="120"/>
        <w:rPr>
          <w:rFonts w:ascii="Arial" w:hAnsi="Arial" w:cs="Arial"/>
          <w:i/>
          <w:caps/>
          <w:color w:val="000000"/>
          <w:sz w:val="18"/>
        </w:rPr>
        <w:sectPr w:rsidR="00F153E9" w:rsidSect="00F153E9">
          <w:type w:val="continuous"/>
          <w:pgSz w:w="15840" w:h="12240" w:orient="landscape"/>
          <w:pgMar w:top="720" w:right="1440" w:bottom="1440" w:left="720" w:header="720" w:footer="720" w:gutter="0"/>
          <w:cols w:space="720"/>
          <w:docGrid w:linePitch="360"/>
        </w:sectPr>
      </w:pPr>
    </w:p>
    <w:p w:rsidR="00F153E9" w:rsidRDefault="00F153E9" w:rsidP="00F153E9">
      <w:pPr>
        <w:pStyle w:val="NoSpacing"/>
        <w:spacing w:afterLines="50" w:after="120"/>
        <w:rPr>
          <w:rFonts w:ascii="Arial" w:hAnsi="Arial" w:cs="Arial"/>
          <w:b/>
          <w:caps/>
          <w:color w:val="000000"/>
          <w:sz w:val="24"/>
        </w:rPr>
        <w:sectPr w:rsidR="00F153E9" w:rsidSect="00F153E9">
          <w:pgSz w:w="12240" w:h="15840"/>
          <w:pgMar w:top="1440" w:right="1440" w:bottom="720" w:left="720" w:header="720" w:footer="720" w:gutter="0"/>
          <w:cols w:space="720"/>
          <w:docGrid w:linePitch="360"/>
        </w:sectPr>
      </w:pPr>
      <w:r w:rsidRPr="00F153E9">
        <w:rPr>
          <w:rFonts w:ascii="Arial" w:hAnsi="Arial" w:cs="Arial"/>
          <w:b/>
          <w:caps/>
          <w:color w:val="000000"/>
          <w:sz w:val="24"/>
        </w:rPr>
        <w:t>VIII.A. REQUESTS FOR EXPEDITED PROCESSING</w:t>
      </w: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CellMar>
          <w:left w:w="0" w:type="dxa"/>
          <w:right w:w="0" w:type="dxa"/>
        </w:tblCellMar>
        <w:tblLook w:val="04A0" w:firstRow="1" w:lastRow="0" w:firstColumn="1" w:lastColumn="0" w:noHBand="0" w:noVBand="1"/>
      </w:tblPr>
      <w:tblGrid>
        <w:gridCol w:w="1660"/>
        <w:gridCol w:w="1660"/>
        <w:gridCol w:w="1660"/>
        <w:gridCol w:w="1660"/>
        <w:gridCol w:w="1660"/>
        <w:gridCol w:w="1660"/>
      </w:tblGrid>
      <w:tr w:rsidR="00F153E9" w:rsidRPr="00F153E9" w:rsidTr="00F153E9">
        <w:tc>
          <w:tcPr>
            <w:tcW w:w="166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bookmarkStart w:id="54" w:name="RANGE!H7:M7"/>
            <w:r w:rsidRPr="00F153E9">
              <w:rPr>
                <w:rFonts w:ascii="Arial" w:hAnsi="Arial" w:cs="Arial"/>
                <w:bCs/>
                <w:color w:val="000000"/>
                <w:sz w:val="20"/>
                <w:szCs w:val="18"/>
              </w:rPr>
              <w:t>Agency / Component</w:t>
            </w:r>
            <w:bookmarkEnd w:id="54"/>
          </w:p>
        </w:tc>
        <w:tc>
          <w:tcPr>
            <w:tcW w:w="166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Number Granted</w:t>
            </w:r>
          </w:p>
        </w:tc>
        <w:tc>
          <w:tcPr>
            <w:tcW w:w="166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Number Denied</w:t>
            </w:r>
          </w:p>
        </w:tc>
        <w:tc>
          <w:tcPr>
            <w:tcW w:w="166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Median Number of Days to Adjudicate</w:t>
            </w:r>
          </w:p>
        </w:tc>
        <w:tc>
          <w:tcPr>
            <w:tcW w:w="166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Average Number of Days to Adjudicate</w:t>
            </w:r>
          </w:p>
        </w:tc>
        <w:tc>
          <w:tcPr>
            <w:tcW w:w="166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Number Adjudicated Within Ten Calendar Days</w:t>
            </w:r>
          </w:p>
        </w:tc>
      </w:tr>
      <w:tr w:rsidR="00F153E9" w:rsidRPr="00F153E9" w:rsidTr="00F153E9">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r>
      <w:tr w:rsidR="00F153E9" w:rsidRPr="00F153E9" w:rsidTr="00F153E9">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r>
      <w:tr w:rsidR="00F153E9" w:rsidRPr="00F153E9" w:rsidTr="00F153E9">
        <w:tc>
          <w:tcPr>
            <w:tcW w:w="166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bookmarkStart w:id="55" w:name="RANGE!H10:M10"/>
            <w:r w:rsidRPr="00F153E9">
              <w:rPr>
                <w:rFonts w:ascii="Arial" w:hAnsi="Arial" w:cs="Arial"/>
                <w:bCs/>
                <w:color w:val="000000"/>
                <w:sz w:val="20"/>
                <w:szCs w:val="18"/>
              </w:rPr>
              <w:t>AGENCY OVERALL</w:t>
            </w:r>
            <w:bookmarkEnd w:id="55"/>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N/A</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N/A</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N/A</w:t>
            </w:r>
          </w:p>
        </w:tc>
      </w:tr>
    </w:tbl>
    <w:p w:rsidR="00F153E9" w:rsidRDefault="00F153E9" w:rsidP="00F153E9">
      <w:pPr>
        <w:pStyle w:val="NoSpacing"/>
        <w:spacing w:afterLines="50" w:after="120"/>
        <w:rPr>
          <w:rFonts w:ascii="Arial" w:hAnsi="Arial" w:cs="Arial"/>
          <w:caps/>
          <w:color w:val="000000"/>
          <w:sz w:val="20"/>
        </w:rPr>
        <w:sectPr w:rsidR="00F153E9" w:rsidSect="00F153E9">
          <w:type w:val="continuous"/>
          <w:pgSz w:w="12240" w:h="15840"/>
          <w:pgMar w:top="1440" w:right="1440" w:bottom="720" w:left="720" w:header="720" w:footer="720" w:gutter="0"/>
          <w:cols w:space="720"/>
          <w:docGrid w:linePitch="360"/>
        </w:sectPr>
      </w:pPr>
    </w:p>
    <w:tbl>
      <w:tblPr>
        <w:tblW w:w="10700" w:type="dxa"/>
        <w:shd w:val="clear" w:color="000000" w:fill="auto"/>
        <w:tblCellMar>
          <w:left w:w="0" w:type="dxa"/>
          <w:right w:w="0" w:type="dxa"/>
        </w:tblCellMar>
        <w:tblLook w:val="04A0" w:firstRow="1" w:lastRow="0" w:firstColumn="1" w:lastColumn="0" w:noHBand="0" w:noVBand="1"/>
      </w:tblPr>
      <w:tblGrid>
        <w:gridCol w:w="10716"/>
      </w:tblGrid>
      <w:tr w:rsidR="00F153E9" w:rsidRPr="00F153E9" w:rsidTr="00F153E9">
        <w:trPr>
          <w:trHeight w:val="300"/>
        </w:trPr>
        <w:tc>
          <w:tcPr>
            <w:tcW w:w="10700" w:type="dxa"/>
            <w:shd w:val="clear" w:color="000000" w:fill="auto"/>
            <w:noWrap/>
            <w:vAlign w:val="bottom"/>
            <w:hideMark/>
          </w:tcPr>
          <w:p w:rsidR="00F153E9" w:rsidRPr="00F153E9" w:rsidRDefault="00F153E9">
            <w:pPr>
              <w:jc w:val="center"/>
              <w:rPr>
                <w:rFonts w:ascii="Arial" w:hAnsi="Arial" w:cs="Arial"/>
                <w:i/>
                <w:color w:val="000000"/>
                <w:sz w:val="18"/>
              </w:rPr>
            </w:pPr>
            <w:bookmarkStart w:id="56" w:name="RANGE!H13"/>
            <w:r w:rsidRPr="00F153E9">
              <w:rPr>
                <w:rFonts w:ascii="Arial" w:hAnsi="Arial" w:cs="Arial"/>
                <w:i/>
                <w:color w:val="000000"/>
                <w:sz w:val="18"/>
              </w:rPr>
              <w:t> </w:t>
            </w:r>
            <w:bookmarkEnd w:id="56"/>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noWrap/>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noWrap/>
            <w:vAlign w:val="bottom"/>
            <w:hideMark/>
          </w:tcPr>
          <w:p w:rsidR="00F153E9" w:rsidRPr="00F153E9" w:rsidRDefault="00F153E9">
            <w:pPr>
              <w:jc w:val="center"/>
              <w:rPr>
                <w:rFonts w:ascii="Arial" w:hAnsi="Arial" w:cs="Arial"/>
                <w:i/>
                <w:color w:val="000000"/>
                <w:sz w:val="18"/>
              </w:rPr>
            </w:pPr>
            <w:bookmarkStart w:id="57" w:name="RANGE!H16"/>
            <w:r w:rsidRPr="00F153E9">
              <w:rPr>
                <w:rFonts w:ascii="Arial" w:hAnsi="Arial" w:cs="Arial"/>
                <w:i/>
                <w:color w:val="000000"/>
                <w:sz w:val="18"/>
              </w:rPr>
              <w:t> </w:t>
            </w:r>
            <w:bookmarkEnd w:id="57"/>
          </w:p>
        </w:tc>
      </w:tr>
    </w:tbl>
    <w:p w:rsidR="00F153E9" w:rsidRDefault="00F153E9" w:rsidP="00F153E9">
      <w:pPr>
        <w:pStyle w:val="NoSpacing"/>
        <w:spacing w:afterLines="50" w:after="120"/>
        <w:rPr>
          <w:rFonts w:ascii="Arial" w:hAnsi="Arial" w:cs="Arial"/>
          <w:i/>
          <w:caps/>
          <w:color w:val="000000"/>
          <w:sz w:val="18"/>
        </w:rPr>
        <w:sectPr w:rsidR="00F153E9" w:rsidSect="00F153E9">
          <w:type w:val="continuous"/>
          <w:pgSz w:w="12240" w:h="15840"/>
          <w:pgMar w:top="1440" w:right="1440" w:bottom="720" w:left="720" w:header="720" w:footer="720" w:gutter="0"/>
          <w:cols w:space="720"/>
          <w:docGrid w:linePitch="360"/>
        </w:sectPr>
      </w:pPr>
    </w:p>
    <w:p w:rsidR="00F153E9" w:rsidRDefault="00F153E9" w:rsidP="00F153E9">
      <w:pPr>
        <w:pStyle w:val="NoSpacing"/>
        <w:spacing w:afterLines="50" w:after="120"/>
        <w:rPr>
          <w:rFonts w:ascii="Arial" w:hAnsi="Arial" w:cs="Arial"/>
          <w:b/>
          <w:caps/>
          <w:color w:val="000000"/>
          <w:sz w:val="24"/>
        </w:rPr>
        <w:sectPr w:rsidR="00F153E9" w:rsidSect="00F153E9">
          <w:pgSz w:w="12240" w:h="15840"/>
          <w:pgMar w:top="1440" w:right="1440" w:bottom="720" w:left="720" w:header="720" w:footer="720" w:gutter="0"/>
          <w:cols w:space="720"/>
          <w:docGrid w:linePitch="360"/>
        </w:sectPr>
      </w:pPr>
      <w:r w:rsidRPr="00F153E9">
        <w:rPr>
          <w:rFonts w:ascii="Arial" w:hAnsi="Arial" w:cs="Arial"/>
          <w:b/>
          <w:caps/>
          <w:color w:val="000000"/>
          <w:sz w:val="24"/>
        </w:rPr>
        <w:t>VIII.B. Requests for Fee Waiver</w:t>
      </w:r>
    </w:p>
    <w:tbl>
      <w:tblPr>
        <w:tblW w:w="8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CellMar>
          <w:left w:w="0" w:type="dxa"/>
          <w:right w:w="0" w:type="dxa"/>
        </w:tblCellMar>
        <w:tblLook w:val="04A0" w:firstRow="1" w:lastRow="0" w:firstColumn="1" w:lastColumn="0" w:noHBand="0" w:noVBand="1"/>
      </w:tblPr>
      <w:tblGrid>
        <w:gridCol w:w="1660"/>
        <w:gridCol w:w="1660"/>
        <w:gridCol w:w="1660"/>
        <w:gridCol w:w="1660"/>
        <w:gridCol w:w="1660"/>
      </w:tblGrid>
      <w:tr w:rsidR="00F153E9" w:rsidRPr="00F153E9" w:rsidTr="00F153E9">
        <w:tc>
          <w:tcPr>
            <w:tcW w:w="166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Agency / Component</w:t>
            </w:r>
          </w:p>
        </w:tc>
        <w:tc>
          <w:tcPr>
            <w:tcW w:w="166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Number Granted</w:t>
            </w:r>
          </w:p>
        </w:tc>
        <w:tc>
          <w:tcPr>
            <w:tcW w:w="166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Number Denied</w:t>
            </w:r>
          </w:p>
        </w:tc>
        <w:tc>
          <w:tcPr>
            <w:tcW w:w="166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Median Number of Days to Adjudicate</w:t>
            </w:r>
          </w:p>
        </w:tc>
        <w:tc>
          <w:tcPr>
            <w:tcW w:w="166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Average Number of Days to Adjudicate</w:t>
            </w:r>
          </w:p>
        </w:tc>
      </w:tr>
      <w:tr w:rsidR="00F153E9" w:rsidRPr="00F153E9" w:rsidTr="00F153E9">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r>
      <w:tr w:rsidR="00F153E9" w:rsidRPr="00F153E9" w:rsidTr="00F153E9">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r>
      <w:tr w:rsidR="00F153E9" w:rsidRPr="00F153E9" w:rsidTr="00F153E9">
        <w:tc>
          <w:tcPr>
            <w:tcW w:w="166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AGENCY OVERALL</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N/A</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N/A</w:t>
            </w:r>
          </w:p>
        </w:tc>
      </w:tr>
    </w:tbl>
    <w:p w:rsidR="00F153E9" w:rsidRDefault="00F153E9" w:rsidP="00F153E9">
      <w:pPr>
        <w:pStyle w:val="NoSpacing"/>
        <w:spacing w:afterLines="50" w:after="120"/>
        <w:rPr>
          <w:rFonts w:ascii="Arial" w:hAnsi="Arial" w:cs="Arial"/>
          <w:caps/>
          <w:color w:val="000000"/>
          <w:sz w:val="20"/>
        </w:rPr>
        <w:sectPr w:rsidR="00F153E9" w:rsidSect="00F153E9">
          <w:type w:val="continuous"/>
          <w:pgSz w:w="12240" w:h="15840"/>
          <w:pgMar w:top="1440" w:right="1440" w:bottom="720" w:left="720" w:header="720" w:footer="720" w:gutter="0"/>
          <w:cols w:space="720"/>
          <w:docGrid w:linePitch="360"/>
        </w:sectPr>
      </w:pPr>
    </w:p>
    <w:tbl>
      <w:tblPr>
        <w:tblW w:w="10700" w:type="dxa"/>
        <w:shd w:val="clear" w:color="000000" w:fill="auto"/>
        <w:tblCellMar>
          <w:left w:w="0" w:type="dxa"/>
          <w:right w:w="0" w:type="dxa"/>
        </w:tblCellMar>
        <w:tblLook w:val="04A0" w:firstRow="1" w:lastRow="0" w:firstColumn="1" w:lastColumn="0" w:noHBand="0" w:noVBand="1"/>
      </w:tblPr>
      <w:tblGrid>
        <w:gridCol w:w="10716"/>
      </w:tblGrid>
      <w:tr w:rsidR="00F153E9" w:rsidRPr="00F153E9" w:rsidTr="00F153E9">
        <w:trPr>
          <w:trHeight w:val="300"/>
        </w:trPr>
        <w:tc>
          <w:tcPr>
            <w:tcW w:w="10700" w:type="dxa"/>
            <w:shd w:val="clear" w:color="000000" w:fill="auto"/>
            <w:noWrap/>
            <w:vAlign w:val="bottom"/>
            <w:hideMark/>
          </w:tcPr>
          <w:p w:rsidR="00F153E9" w:rsidRPr="00F153E9" w:rsidRDefault="00F153E9">
            <w:pPr>
              <w:jc w:val="cente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noWrap/>
            <w:vAlign w:val="bottom"/>
            <w:hideMark/>
          </w:tcPr>
          <w:p w:rsidR="00F153E9" w:rsidRPr="00F153E9" w:rsidRDefault="00F153E9">
            <w:pPr>
              <w:jc w:val="center"/>
              <w:rPr>
                <w:rFonts w:ascii="Arial" w:hAnsi="Arial" w:cs="Arial"/>
                <w:i/>
                <w:color w:val="000000"/>
                <w:sz w:val="18"/>
              </w:rPr>
            </w:pPr>
            <w:r w:rsidRPr="00F153E9">
              <w:rPr>
                <w:rFonts w:ascii="Arial" w:hAnsi="Arial" w:cs="Arial"/>
                <w:i/>
                <w:color w:val="000000"/>
                <w:sz w:val="18"/>
              </w:rPr>
              <w:t> </w:t>
            </w:r>
          </w:p>
        </w:tc>
      </w:tr>
    </w:tbl>
    <w:p w:rsidR="00F153E9" w:rsidRDefault="00F153E9" w:rsidP="00F153E9">
      <w:pPr>
        <w:pStyle w:val="NoSpacing"/>
        <w:spacing w:afterLines="50" w:after="120"/>
        <w:rPr>
          <w:rFonts w:ascii="Arial" w:hAnsi="Arial" w:cs="Arial"/>
          <w:i/>
          <w:caps/>
          <w:color w:val="000000"/>
          <w:sz w:val="18"/>
        </w:rPr>
        <w:sectPr w:rsidR="00F153E9" w:rsidSect="00F153E9">
          <w:type w:val="continuous"/>
          <w:pgSz w:w="12240" w:h="15840"/>
          <w:pgMar w:top="1440" w:right="1440" w:bottom="720" w:left="720" w:header="720" w:footer="720" w:gutter="0"/>
          <w:cols w:space="720"/>
          <w:docGrid w:linePitch="360"/>
        </w:sectPr>
      </w:pPr>
    </w:p>
    <w:tbl>
      <w:tblPr>
        <w:tblW w:w="10700" w:type="dxa"/>
        <w:shd w:val="clear" w:color="000000" w:fill="auto"/>
        <w:tblCellMar>
          <w:left w:w="0" w:type="dxa"/>
          <w:right w:w="0" w:type="dxa"/>
        </w:tblCellMar>
        <w:tblLook w:val="04A0" w:firstRow="1" w:lastRow="0" w:firstColumn="1" w:lastColumn="0" w:noHBand="0" w:noVBand="1"/>
      </w:tblPr>
      <w:tblGrid>
        <w:gridCol w:w="10716"/>
      </w:tblGrid>
      <w:tr w:rsidR="00F153E9" w:rsidRPr="00F153E9" w:rsidTr="00F153E9">
        <w:trPr>
          <w:trHeight w:val="375"/>
        </w:trPr>
        <w:tc>
          <w:tcPr>
            <w:tcW w:w="10700" w:type="dxa"/>
            <w:shd w:val="clear" w:color="000000" w:fill="auto"/>
            <w:noWrap/>
            <w:vAlign w:val="bottom"/>
            <w:hideMark/>
          </w:tcPr>
          <w:p w:rsidR="00F153E9" w:rsidRPr="00F153E9" w:rsidRDefault="00F153E9">
            <w:pPr>
              <w:rPr>
                <w:rFonts w:ascii="Arial" w:hAnsi="Arial" w:cs="Arial"/>
                <w:b/>
                <w:bCs/>
                <w:caps/>
                <w:color w:val="000000"/>
                <w:sz w:val="24"/>
                <w:szCs w:val="24"/>
              </w:rPr>
            </w:pPr>
            <w:r w:rsidRPr="00F153E9">
              <w:rPr>
                <w:rFonts w:ascii="Arial" w:hAnsi="Arial" w:cs="Arial"/>
                <w:b/>
                <w:bCs/>
                <w:caps/>
                <w:color w:val="000000"/>
                <w:sz w:val="24"/>
              </w:rPr>
              <w:t>IX. FOIA Personnel and Costs</w:t>
            </w:r>
          </w:p>
        </w:tc>
      </w:tr>
    </w:tbl>
    <w:p w:rsidR="00F153E9" w:rsidRDefault="00F153E9" w:rsidP="00F153E9">
      <w:pPr>
        <w:pStyle w:val="NoSpacing"/>
        <w:spacing w:afterLines="50" w:after="120"/>
        <w:rPr>
          <w:rFonts w:ascii="Arial" w:hAnsi="Arial" w:cs="Arial"/>
          <w:b/>
          <w:caps/>
          <w:color w:val="000000"/>
          <w:sz w:val="24"/>
        </w:rPr>
        <w:sectPr w:rsidR="00F153E9" w:rsidSect="00F153E9">
          <w:pgSz w:w="15840" w:h="12240" w:orient="landscape"/>
          <w:pgMar w:top="720" w:right="1440" w:bottom="1440" w:left="720" w:header="720" w:footer="720" w:gutter="0"/>
          <w:cols w:space="720"/>
          <w:docGrid w:linePitch="360"/>
        </w:sectPr>
      </w:pPr>
    </w:p>
    <w:tbl>
      <w:tblPr>
        <w:tblW w:w="11620" w:type="dxa"/>
        <w:tblBorders>
          <w:top w:val="single" w:sz="4" w:space="0" w:color="0F243E"/>
          <w:left w:val="single" w:sz="4" w:space="0" w:color="auto"/>
          <w:bottom w:val="single" w:sz="4" w:space="0" w:color="0F243E"/>
          <w:right w:val="single" w:sz="4" w:space="0" w:color="0F243E"/>
          <w:insideH w:val="single" w:sz="4" w:space="0" w:color="auto"/>
          <w:insideV w:val="single" w:sz="4" w:space="0" w:color="auto"/>
        </w:tblBorders>
        <w:shd w:val="clear" w:color="000000" w:fill="auto"/>
        <w:tblCellMar>
          <w:left w:w="0" w:type="dxa"/>
          <w:right w:w="0" w:type="dxa"/>
        </w:tblCellMar>
        <w:tblLook w:val="04A0" w:firstRow="1" w:lastRow="0" w:firstColumn="1" w:lastColumn="0" w:noHBand="0" w:noVBand="1"/>
      </w:tblPr>
      <w:tblGrid>
        <w:gridCol w:w="1660"/>
        <w:gridCol w:w="1660"/>
        <w:gridCol w:w="1660"/>
        <w:gridCol w:w="1660"/>
        <w:gridCol w:w="1660"/>
        <w:gridCol w:w="1660"/>
        <w:gridCol w:w="1660"/>
      </w:tblGrid>
      <w:tr w:rsidR="00F153E9" w:rsidRPr="00F153E9" w:rsidTr="00F153E9">
        <w:tc>
          <w:tcPr>
            <w:tcW w:w="1660" w:type="dxa"/>
            <w:vMerge w:val="restart"/>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Agency / Component</w:t>
            </w:r>
          </w:p>
        </w:tc>
        <w:tc>
          <w:tcPr>
            <w:tcW w:w="4980" w:type="dxa"/>
            <w:gridSpan w:val="3"/>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PERSONNEL</w:t>
            </w:r>
          </w:p>
        </w:tc>
        <w:tc>
          <w:tcPr>
            <w:tcW w:w="4980" w:type="dxa"/>
            <w:gridSpan w:val="3"/>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COSTS</w:t>
            </w:r>
          </w:p>
        </w:tc>
      </w:tr>
      <w:tr w:rsidR="00F153E9" w:rsidRPr="00F153E9" w:rsidTr="00F153E9">
        <w:tc>
          <w:tcPr>
            <w:tcW w:w="0" w:type="auto"/>
            <w:vMerge/>
            <w:shd w:val="clear" w:color="000000" w:fill="auto"/>
            <w:vAlign w:val="center"/>
            <w:hideMark/>
          </w:tcPr>
          <w:p w:rsidR="00F153E9" w:rsidRPr="00F153E9" w:rsidRDefault="00F153E9" w:rsidP="00F153E9">
            <w:pPr>
              <w:spacing w:afterLines="50" w:after="120"/>
              <w:rPr>
                <w:rFonts w:ascii="Arial" w:hAnsi="Arial" w:cs="Arial"/>
                <w:bCs/>
                <w:color w:val="000000"/>
                <w:sz w:val="20"/>
                <w:szCs w:val="18"/>
              </w:rPr>
            </w:pPr>
          </w:p>
        </w:tc>
        <w:tc>
          <w:tcPr>
            <w:tcW w:w="166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Number of "Full-Time FOIA Employees"</w:t>
            </w:r>
          </w:p>
        </w:tc>
        <w:tc>
          <w:tcPr>
            <w:tcW w:w="166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Number of "Equivalent Full-Time FOIA Employees"</w:t>
            </w:r>
          </w:p>
        </w:tc>
        <w:tc>
          <w:tcPr>
            <w:tcW w:w="166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Total Number of "Full-Time FOIA Staff"</w:t>
            </w:r>
          </w:p>
        </w:tc>
        <w:tc>
          <w:tcPr>
            <w:tcW w:w="166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Processing Costs</w:t>
            </w:r>
          </w:p>
        </w:tc>
        <w:tc>
          <w:tcPr>
            <w:tcW w:w="166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Litigation-Related Costs</w:t>
            </w:r>
          </w:p>
        </w:tc>
        <w:tc>
          <w:tcPr>
            <w:tcW w:w="166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Total Costs</w:t>
            </w:r>
          </w:p>
        </w:tc>
      </w:tr>
      <w:tr w:rsidR="00F153E9" w:rsidRPr="00F153E9" w:rsidTr="00F153E9">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bookmarkStart w:id="58" w:name="RANGE!G8:M8"/>
            <w:bookmarkStart w:id="59" w:name="RANGE!G9:G11"/>
            <w:bookmarkEnd w:id="58"/>
            <w:r w:rsidRPr="00F153E9">
              <w:rPr>
                <w:rFonts w:ascii="Arial" w:hAnsi="Arial" w:cs="Arial"/>
                <w:color w:val="000000"/>
                <w:sz w:val="20"/>
              </w:rPr>
              <w:t>ACUS</w:t>
            </w:r>
            <w:bookmarkEnd w:id="59"/>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0.07</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0.07</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bookmarkStart w:id="60" w:name="RANGE!K9:K11"/>
            <w:r w:rsidRPr="00F153E9">
              <w:rPr>
                <w:rFonts w:ascii="Arial" w:hAnsi="Arial" w:cs="Arial"/>
                <w:color w:val="000000"/>
                <w:sz w:val="20"/>
              </w:rPr>
              <w:t>$28,328.00</w:t>
            </w:r>
            <w:bookmarkEnd w:id="60"/>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$0.00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$28,328.00</w:t>
            </w:r>
          </w:p>
        </w:tc>
      </w:tr>
      <w:tr w:rsidR="00F153E9" w:rsidRPr="00F153E9" w:rsidTr="00F153E9">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$0.00</w:t>
            </w:r>
          </w:p>
        </w:tc>
      </w:tr>
      <w:tr w:rsidR="00F153E9" w:rsidRPr="00F153E9" w:rsidTr="00F153E9">
        <w:tc>
          <w:tcPr>
            <w:tcW w:w="166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bookmarkStart w:id="61" w:name="RANGE!G11:M11"/>
            <w:r w:rsidRPr="00F153E9">
              <w:rPr>
                <w:rFonts w:ascii="Arial" w:hAnsi="Arial" w:cs="Arial"/>
                <w:bCs/>
                <w:color w:val="000000"/>
                <w:sz w:val="20"/>
                <w:szCs w:val="18"/>
              </w:rPr>
              <w:t>AGENCY OVERALL</w:t>
            </w:r>
            <w:bookmarkEnd w:id="61"/>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0.07</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0.07</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$28,328.00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$0.00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$28,328.00</w:t>
            </w:r>
          </w:p>
        </w:tc>
      </w:tr>
    </w:tbl>
    <w:p w:rsidR="00F153E9" w:rsidRDefault="00F153E9" w:rsidP="00F153E9">
      <w:pPr>
        <w:pStyle w:val="NoSpacing"/>
        <w:spacing w:afterLines="50" w:after="120"/>
        <w:rPr>
          <w:rFonts w:ascii="Arial" w:hAnsi="Arial" w:cs="Arial"/>
          <w:caps/>
          <w:color w:val="000000"/>
          <w:sz w:val="20"/>
        </w:rPr>
        <w:sectPr w:rsidR="00F153E9" w:rsidSect="00F153E9">
          <w:type w:val="continuous"/>
          <w:pgSz w:w="15840" w:h="12240" w:orient="landscape"/>
          <w:pgMar w:top="720" w:right="1440" w:bottom="1440" w:left="720" w:header="720" w:footer="720" w:gutter="0"/>
          <w:cols w:space="720"/>
          <w:docGrid w:linePitch="360"/>
        </w:sectPr>
      </w:pPr>
    </w:p>
    <w:tbl>
      <w:tblPr>
        <w:tblW w:w="10700" w:type="dxa"/>
        <w:shd w:val="clear" w:color="000000" w:fill="auto"/>
        <w:tblCellMar>
          <w:left w:w="0" w:type="dxa"/>
          <w:right w:w="0" w:type="dxa"/>
        </w:tblCellMar>
        <w:tblLook w:val="04A0" w:firstRow="1" w:lastRow="0" w:firstColumn="1" w:lastColumn="0" w:noHBand="0" w:noVBand="1"/>
      </w:tblPr>
      <w:tblGrid>
        <w:gridCol w:w="10716"/>
      </w:tblGrid>
      <w:tr w:rsidR="00F153E9" w:rsidRPr="00F153E9" w:rsidTr="00F153E9">
        <w:trPr>
          <w:trHeight w:val="300"/>
        </w:trPr>
        <w:tc>
          <w:tcPr>
            <w:tcW w:w="10700" w:type="dxa"/>
            <w:shd w:val="clear" w:color="000000" w:fill="auto"/>
            <w:noWrap/>
            <w:vAlign w:val="bottom"/>
            <w:hideMark/>
          </w:tcPr>
          <w:p w:rsidR="00F153E9" w:rsidRPr="00F153E9" w:rsidRDefault="00F153E9">
            <w:pPr>
              <w:jc w:val="cente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noWrap/>
            <w:vAlign w:val="bottom"/>
            <w:hideMark/>
          </w:tcPr>
          <w:p w:rsidR="00F153E9" w:rsidRPr="00F153E9" w:rsidRDefault="00F153E9">
            <w:pPr>
              <w:jc w:val="center"/>
              <w:rPr>
                <w:rFonts w:ascii="Arial" w:hAnsi="Arial" w:cs="Arial"/>
                <w:i/>
                <w:color w:val="000000"/>
                <w:sz w:val="18"/>
              </w:rPr>
            </w:pPr>
            <w:r w:rsidRPr="00F153E9">
              <w:rPr>
                <w:rFonts w:ascii="Arial" w:hAnsi="Arial" w:cs="Arial"/>
                <w:i/>
                <w:color w:val="000000"/>
                <w:sz w:val="18"/>
              </w:rPr>
              <w:t> </w:t>
            </w:r>
          </w:p>
        </w:tc>
      </w:tr>
    </w:tbl>
    <w:p w:rsidR="00F153E9" w:rsidRDefault="00F153E9" w:rsidP="00F153E9">
      <w:pPr>
        <w:pStyle w:val="NoSpacing"/>
        <w:spacing w:afterLines="50" w:after="120"/>
        <w:rPr>
          <w:rFonts w:ascii="Arial" w:hAnsi="Arial" w:cs="Arial"/>
          <w:i/>
          <w:caps/>
          <w:color w:val="000000"/>
          <w:sz w:val="18"/>
        </w:rPr>
        <w:sectPr w:rsidR="00F153E9" w:rsidSect="00F153E9">
          <w:type w:val="continuous"/>
          <w:pgSz w:w="15840" w:h="12240" w:orient="landscape"/>
          <w:pgMar w:top="720" w:right="1440" w:bottom="1440" w:left="720" w:header="720" w:footer="720" w:gutter="0"/>
          <w:cols w:space="720"/>
          <w:docGrid w:linePitch="360"/>
        </w:sectPr>
      </w:pPr>
    </w:p>
    <w:tbl>
      <w:tblPr>
        <w:tblW w:w="10700" w:type="dxa"/>
        <w:shd w:val="clear" w:color="000000" w:fill="auto"/>
        <w:tblCellMar>
          <w:left w:w="0" w:type="dxa"/>
          <w:right w:w="0" w:type="dxa"/>
        </w:tblCellMar>
        <w:tblLook w:val="04A0" w:firstRow="1" w:lastRow="0" w:firstColumn="1" w:lastColumn="0" w:noHBand="0" w:noVBand="1"/>
      </w:tblPr>
      <w:tblGrid>
        <w:gridCol w:w="10716"/>
      </w:tblGrid>
      <w:tr w:rsidR="00F153E9" w:rsidRPr="00F153E9" w:rsidTr="00F153E9">
        <w:trPr>
          <w:trHeight w:val="315"/>
        </w:trPr>
        <w:tc>
          <w:tcPr>
            <w:tcW w:w="10700" w:type="dxa"/>
            <w:shd w:val="clear" w:color="000000" w:fill="auto"/>
            <w:noWrap/>
            <w:vAlign w:val="bottom"/>
            <w:hideMark/>
          </w:tcPr>
          <w:p w:rsidR="00F153E9" w:rsidRPr="00F153E9" w:rsidRDefault="00F153E9">
            <w:pPr>
              <w:rPr>
                <w:rFonts w:ascii="Arial" w:hAnsi="Arial" w:cs="Arial"/>
                <w:b/>
                <w:bCs/>
                <w:caps/>
                <w:color w:val="000000"/>
                <w:sz w:val="24"/>
                <w:szCs w:val="24"/>
              </w:rPr>
            </w:pPr>
            <w:r w:rsidRPr="00F153E9">
              <w:rPr>
                <w:rFonts w:ascii="Arial" w:hAnsi="Arial" w:cs="Arial"/>
                <w:b/>
                <w:bCs/>
                <w:caps/>
                <w:color w:val="000000"/>
                <w:sz w:val="24"/>
              </w:rPr>
              <w:t>X. Fees Collected for Processing Requests</w:t>
            </w:r>
          </w:p>
        </w:tc>
      </w:tr>
    </w:tbl>
    <w:p w:rsidR="00F153E9" w:rsidRDefault="00F153E9" w:rsidP="00F153E9">
      <w:pPr>
        <w:pStyle w:val="NoSpacing"/>
        <w:spacing w:afterLines="50" w:after="120"/>
        <w:rPr>
          <w:rFonts w:ascii="Arial" w:hAnsi="Arial" w:cs="Arial"/>
          <w:b/>
          <w:caps/>
          <w:color w:val="000000"/>
          <w:sz w:val="24"/>
        </w:rPr>
        <w:sectPr w:rsidR="00F153E9" w:rsidSect="00F153E9">
          <w:pgSz w:w="12240" w:h="15840"/>
          <w:pgMar w:top="1440" w:right="1440" w:bottom="720" w:left="720" w:header="720" w:footer="720" w:gutter="0"/>
          <w:cols w:space="720"/>
          <w:docGrid w:linePitch="360"/>
        </w:sectPr>
      </w:pPr>
    </w:p>
    <w:tbl>
      <w:tblPr>
        <w:tblW w:w="6540" w:type="dxa"/>
        <w:tblBorders>
          <w:top w:val="single" w:sz="4" w:space="0" w:color="0F243E"/>
          <w:left w:val="single" w:sz="4" w:space="0" w:color="auto"/>
          <w:bottom w:val="single" w:sz="4" w:space="0" w:color="0F243E"/>
          <w:right w:val="single" w:sz="4" w:space="0" w:color="0F243E"/>
          <w:insideH w:val="single" w:sz="4" w:space="0" w:color="auto"/>
          <w:insideV w:val="single" w:sz="4" w:space="0" w:color="auto"/>
        </w:tblBorders>
        <w:shd w:val="clear" w:color="000000" w:fill="auto"/>
        <w:tblCellMar>
          <w:left w:w="0" w:type="dxa"/>
          <w:right w:w="0" w:type="dxa"/>
        </w:tblCellMar>
        <w:tblLook w:val="04A0" w:firstRow="1" w:lastRow="0" w:firstColumn="1" w:lastColumn="0" w:noHBand="0" w:noVBand="1"/>
      </w:tblPr>
      <w:tblGrid>
        <w:gridCol w:w="2180"/>
        <w:gridCol w:w="2180"/>
        <w:gridCol w:w="2180"/>
      </w:tblGrid>
      <w:tr w:rsidR="00F153E9" w:rsidRPr="00F153E9" w:rsidTr="00F153E9">
        <w:tc>
          <w:tcPr>
            <w:tcW w:w="21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bookmarkStart w:id="62" w:name="RANGE!E7:G7"/>
            <w:r w:rsidRPr="00F153E9">
              <w:rPr>
                <w:rFonts w:ascii="Arial" w:hAnsi="Arial" w:cs="Arial"/>
                <w:bCs/>
                <w:color w:val="000000"/>
                <w:sz w:val="20"/>
                <w:szCs w:val="18"/>
              </w:rPr>
              <w:t>Agency / Component</w:t>
            </w:r>
            <w:bookmarkEnd w:id="62"/>
          </w:p>
        </w:tc>
        <w:tc>
          <w:tcPr>
            <w:tcW w:w="21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Total Amount of Fees Collected</w:t>
            </w:r>
          </w:p>
        </w:tc>
        <w:tc>
          <w:tcPr>
            <w:tcW w:w="21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Percentage of Total Costs</w:t>
            </w:r>
          </w:p>
        </w:tc>
      </w:tr>
      <w:tr w:rsidR="00F153E9" w:rsidRPr="00F153E9" w:rsidTr="00F153E9">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ACUS</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$0.00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0.00%</w:t>
            </w:r>
          </w:p>
        </w:tc>
      </w:tr>
      <w:tr w:rsidR="00F153E9" w:rsidRPr="00F153E9" w:rsidTr="00F153E9">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 </w:t>
            </w:r>
          </w:p>
        </w:tc>
      </w:tr>
      <w:tr w:rsidR="00F153E9" w:rsidRPr="00F153E9" w:rsidTr="00F153E9">
        <w:tc>
          <w:tcPr>
            <w:tcW w:w="21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bookmarkStart w:id="63" w:name="RANGE!E10:G10"/>
            <w:r w:rsidRPr="00F153E9">
              <w:rPr>
                <w:rFonts w:ascii="Arial" w:hAnsi="Arial" w:cs="Arial"/>
                <w:bCs/>
                <w:color w:val="000000"/>
                <w:sz w:val="20"/>
                <w:szCs w:val="18"/>
              </w:rPr>
              <w:t>AGENCY OVERALL</w:t>
            </w:r>
            <w:bookmarkEnd w:id="63"/>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$0.00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0.00%</w:t>
            </w:r>
          </w:p>
        </w:tc>
      </w:tr>
    </w:tbl>
    <w:p w:rsidR="00F153E9" w:rsidRDefault="00F153E9" w:rsidP="00F153E9">
      <w:pPr>
        <w:pStyle w:val="NoSpacing"/>
        <w:spacing w:afterLines="50" w:after="120"/>
        <w:rPr>
          <w:rFonts w:ascii="Arial" w:hAnsi="Arial" w:cs="Arial"/>
          <w:caps/>
          <w:color w:val="000000"/>
          <w:sz w:val="20"/>
        </w:rPr>
        <w:sectPr w:rsidR="00F153E9" w:rsidSect="00F153E9">
          <w:type w:val="continuous"/>
          <w:pgSz w:w="12240" w:h="15840"/>
          <w:pgMar w:top="1440" w:right="1440" w:bottom="720" w:left="720" w:header="720" w:footer="720" w:gutter="0"/>
          <w:cols w:space="720"/>
          <w:docGrid w:linePitch="360"/>
        </w:sectPr>
      </w:pPr>
    </w:p>
    <w:tbl>
      <w:tblPr>
        <w:tblW w:w="10700" w:type="dxa"/>
        <w:shd w:val="clear" w:color="000000" w:fill="auto"/>
        <w:tblCellMar>
          <w:left w:w="0" w:type="dxa"/>
          <w:right w:w="0" w:type="dxa"/>
        </w:tblCellMar>
        <w:tblLook w:val="04A0" w:firstRow="1" w:lastRow="0" w:firstColumn="1" w:lastColumn="0" w:noHBand="0" w:noVBand="1"/>
      </w:tblPr>
      <w:tblGrid>
        <w:gridCol w:w="10716"/>
      </w:tblGrid>
      <w:tr w:rsidR="00F153E9" w:rsidRPr="00F153E9" w:rsidTr="00F153E9">
        <w:trPr>
          <w:trHeight w:val="300"/>
        </w:trPr>
        <w:tc>
          <w:tcPr>
            <w:tcW w:w="10700" w:type="dxa"/>
            <w:shd w:val="clear" w:color="000000" w:fill="auto"/>
            <w:noWrap/>
            <w:vAlign w:val="bottom"/>
            <w:hideMark/>
          </w:tcPr>
          <w:p w:rsidR="00F153E9" w:rsidRPr="00F153E9" w:rsidRDefault="00F153E9">
            <w:pPr>
              <w:jc w:val="center"/>
              <w:rPr>
                <w:rFonts w:ascii="Arial" w:hAnsi="Arial" w:cs="Arial"/>
                <w:i/>
                <w:color w:val="000000"/>
                <w:sz w:val="18"/>
              </w:rPr>
            </w:pPr>
            <w:bookmarkStart w:id="64" w:name="RANGE!E13"/>
            <w:r w:rsidRPr="00F153E9">
              <w:rPr>
                <w:rFonts w:ascii="Arial" w:hAnsi="Arial" w:cs="Arial"/>
                <w:i/>
                <w:color w:val="000000"/>
                <w:sz w:val="18"/>
              </w:rPr>
              <w:t> </w:t>
            </w:r>
            <w:bookmarkEnd w:id="64"/>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noWrap/>
            <w:vAlign w:val="bottom"/>
            <w:hideMark/>
          </w:tcPr>
          <w:p w:rsidR="00F153E9" w:rsidRPr="00F153E9" w:rsidRDefault="00F153E9">
            <w:pPr>
              <w:jc w:val="center"/>
              <w:rPr>
                <w:rFonts w:ascii="Arial" w:hAnsi="Arial" w:cs="Arial"/>
                <w:i/>
                <w:color w:val="000000"/>
                <w:sz w:val="18"/>
              </w:rPr>
            </w:pPr>
            <w:bookmarkStart w:id="65" w:name="RANGE!E16"/>
            <w:r w:rsidRPr="00F153E9">
              <w:rPr>
                <w:rFonts w:ascii="Arial" w:hAnsi="Arial" w:cs="Arial"/>
                <w:i/>
                <w:color w:val="000000"/>
                <w:sz w:val="18"/>
              </w:rPr>
              <w:t> </w:t>
            </w:r>
            <w:bookmarkEnd w:id="65"/>
          </w:p>
        </w:tc>
      </w:tr>
    </w:tbl>
    <w:p w:rsidR="00F153E9" w:rsidRDefault="00F153E9" w:rsidP="00F153E9">
      <w:pPr>
        <w:pStyle w:val="NoSpacing"/>
        <w:spacing w:afterLines="50" w:after="120"/>
        <w:rPr>
          <w:rFonts w:ascii="Arial" w:hAnsi="Arial" w:cs="Arial"/>
          <w:i/>
          <w:caps/>
          <w:color w:val="000000"/>
          <w:sz w:val="18"/>
        </w:rPr>
        <w:sectPr w:rsidR="00F153E9" w:rsidSect="00F153E9">
          <w:type w:val="continuous"/>
          <w:pgSz w:w="12240" w:h="15840"/>
          <w:pgMar w:top="1440" w:right="1440" w:bottom="720" w:left="720" w:header="720" w:footer="720" w:gutter="0"/>
          <w:cols w:space="720"/>
          <w:docGrid w:linePitch="360"/>
        </w:sectPr>
      </w:pPr>
    </w:p>
    <w:tbl>
      <w:tblPr>
        <w:tblW w:w="10700" w:type="dxa"/>
        <w:shd w:val="clear" w:color="000000" w:fill="auto"/>
        <w:tblCellMar>
          <w:left w:w="0" w:type="dxa"/>
          <w:right w:w="0" w:type="dxa"/>
        </w:tblCellMar>
        <w:tblLook w:val="04A0" w:firstRow="1" w:lastRow="0" w:firstColumn="1" w:lastColumn="0" w:noHBand="0" w:noVBand="1"/>
      </w:tblPr>
      <w:tblGrid>
        <w:gridCol w:w="10716"/>
      </w:tblGrid>
      <w:tr w:rsidR="00F153E9" w:rsidRPr="00F153E9" w:rsidTr="00F153E9">
        <w:trPr>
          <w:trHeight w:val="315"/>
        </w:trPr>
        <w:tc>
          <w:tcPr>
            <w:tcW w:w="10700" w:type="dxa"/>
            <w:shd w:val="clear" w:color="000000" w:fill="auto"/>
            <w:noWrap/>
            <w:vAlign w:val="bottom"/>
            <w:hideMark/>
          </w:tcPr>
          <w:p w:rsidR="00F153E9" w:rsidRPr="00F153E9" w:rsidRDefault="00F153E9">
            <w:pPr>
              <w:rPr>
                <w:rFonts w:ascii="Arial" w:hAnsi="Arial" w:cs="Arial"/>
                <w:b/>
                <w:bCs/>
                <w:caps/>
                <w:color w:val="000000"/>
                <w:sz w:val="24"/>
                <w:szCs w:val="24"/>
              </w:rPr>
            </w:pPr>
            <w:r w:rsidRPr="00F153E9">
              <w:rPr>
                <w:rFonts w:ascii="Arial" w:hAnsi="Arial" w:cs="Arial"/>
                <w:b/>
                <w:bCs/>
                <w:caps/>
                <w:color w:val="000000"/>
                <w:sz w:val="24"/>
              </w:rPr>
              <w:t>XII.A. Backlogs of FOIA Requests and Administrative Appeals</w:t>
            </w:r>
          </w:p>
        </w:tc>
      </w:tr>
    </w:tbl>
    <w:p w:rsidR="00F153E9" w:rsidRDefault="00F153E9" w:rsidP="00F153E9">
      <w:pPr>
        <w:pStyle w:val="NoSpacing"/>
        <w:spacing w:afterLines="50" w:after="120"/>
        <w:rPr>
          <w:rFonts w:ascii="Arial" w:hAnsi="Arial" w:cs="Arial"/>
          <w:b/>
          <w:caps/>
          <w:color w:val="000000"/>
          <w:sz w:val="24"/>
        </w:rPr>
        <w:sectPr w:rsidR="00F153E9" w:rsidSect="00F153E9">
          <w:pgSz w:w="12240" w:h="15840"/>
          <w:pgMar w:top="1440" w:right="1440" w:bottom="720" w:left="720" w:header="720" w:footer="720" w:gutter="0"/>
          <w:cols w:space="720"/>
          <w:docGrid w:linePitch="360"/>
        </w:sectPr>
      </w:pPr>
    </w:p>
    <w:tbl>
      <w:tblPr>
        <w:tblW w:w="6540" w:type="dxa"/>
        <w:tblBorders>
          <w:top w:val="single" w:sz="4" w:space="0" w:color="0F243E"/>
          <w:left w:val="single" w:sz="4" w:space="0" w:color="auto"/>
          <w:bottom w:val="single" w:sz="4" w:space="0" w:color="0F243E"/>
          <w:right w:val="single" w:sz="4" w:space="0" w:color="auto"/>
          <w:insideH w:val="single" w:sz="4" w:space="0" w:color="auto"/>
          <w:insideV w:val="single" w:sz="4" w:space="0" w:color="auto"/>
        </w:tblBorders>
        <w:shd w:val="clear" w:color="000000" w:fill="auto"/>
        <w:tblCellMar>
          <w:left w:w="0" w:type="dxa"/>
          <w:right w:w="0" w:type="dxa"/>
        </w:tblCellMar>
        <w:tblLook w:val="04A0" w:firstRow="1" w:lastRow="0" w:firstColumn="1" w:lastColumn="0" w:noHBand="0" w:noVBand="1"/>
      </w:tblPr>
      <w:tblGrid>
        <w:gridCol w:w="2180"/>
        <w:gridCol w:w="2180"/>
        <w:gridCol w:w="2180"/>
      </w:tblGrid>
      <w:tr w:rsidR="00F153E9" w:rsidRPr="00F153E9" w:rsidTr="00F153E9">
        <w:tc>
          <w:tcPr>
            <w:tcW w:w="21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Agency / Component</w:t>
            </w:r>
          </w:p>
        </w:tc>
        <w:tc>
          <w:tcPr>
            <w:tcW w:w="21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Number of Backlogged Requests as of End of Fiscal Year</w:t>
            </w:r>
          </w:p>
        </w:tc>
        <w:tc>
          <w:tcPr>
            <w:tcW w:w="21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Number of Backlogged Appeals as of End of Fiscal Year</w:t>
            </w:r>
          </w:p>
        </w:tc>
      </w:tr>
      <w:tr w:rsidR="00F153E9" w:rsidRPr="00F153E9" w:rsidTr="00F153E9">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bookmarkStart w:id="66" w:name="RANGE!E8:E10"/>
            <w:r w:rsidRPr="00F153E9">
              <w:rPr>
                <w:rFonts w:ascii="Arial" w:hAnsi="Arial" w:cs="Arial"/>
                <w:color w:val="000000"/>
                <w:sz w:val="20"/>
              </w:rPr>
              <w:t>ACUS</w:t>
            </w:r>
            <w:bookmarkEnd w:id="66"/>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bookmarkStart w:id="67" w:name="RANGE!G8:G10"/>
            <w:r w:rsidRPr="00F153E9">
              <w:rPr>
                <w:rFonts w:ascii="Arial" w:hAnsi="Arial" w:cs="Arial"/>
                <w:color w:val="000000"/>
                <w:sz w:val="20"/>
              </w:rPr>
              <w:t>0</w:t>
            </w:r>
            <w:bookmarkEnd w:id="67"/>
          </w:p>
        </w:tc>
      </w:tr>
      <w:tr w:rsidR="00F153E9" w:rsidRPr="00F153E9" w:rsidTr="00F153E9">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r>
      <w:tr w:rsidR="00F153E9" w:rsidRPr="00F153E9" w:rsidTr="00F153E9">
        <w:tc>
          <w:tcPr>
            <w:tcW w:w="21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AGENCY OVERALL</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r>
    </w:tbl>
    <w:p w:rsidR="00F153E9" w:rsidRDefault="00F153E9" w:rsidP="00F153E9">
      <w:pPr>
        <w:pStyle w:val="NoSpacing"/>
        <w:spacing w:afterLines="50" w:after="120"/>
        <w:rPr>
          <w:rFonts w:ascii="Arial" w:hAnsi="Arial" w:cs="Arial"/>
          <w:caps/>
          <w:color w:val="000000"/>
          <w:sz w:val="20"/>
        </w:rPr>
        <w:sectPr w:rsidR="00F153E9" w:rsidSect="00F153E9">
          <w:type w:val="continuous"/>
          <w:pgSz w:w="12240" w:h="15840"/>
          <w:pgMar w:top="1440" w:right="1440" w:bottom="720" w:left="720" w:header="720" w:footer="720" w:gutter="0"/>
          <w:cols w:space="720"/>
          <w:docGrid w:linePitch="360"/>
        </w:sectPr>
      </w:pPr>
    </w:p>
    <w:tbl>
      <w:tblPr>
        <w:tblW w:w="10700" w:type="dxa"/>
        <w:shd w:val="clear" w:color="000000" w:fill="auto"/>
        <w:tblCellMar>
          <w:left w:w="0" w:type="dxa"/>
          <w:right w:w="0" w:type="dxa"/>
        </w:tblCellMar>
        <w:tblLook w:val="04A0" w:firstRow="1" w:lastRow="0" w:firstColumn="1" w:lastColumn="0" w:noHBand="0" w:noVBand="1"/>
      </w:tblPr>
      <w:tblGrid>
        <w:gridCol w:w="10716"/>
      </w:tblGrid>
      <w:tr w:rsidR="00F153E9" w:rsidRPr="00F153E9" w:rsidTr="00F153E9">
        <w:trPr>
          <w:trHeight w:val="300"/>
        </w:trPr>
        <w:tc>
          <w:tcPr>
            <w:tcW w:w="10700" w:type="dxa"/>
            <w:shd w:val="clear" w:color="000000" w:fill="auto"/>
            <w:noWrap/>
            <w:vAlign w:val="bottom"/>
            <w:hideMark/>
          </w:tcPr>
          <w:p w:rsidR="00F153E9" w:rsidRPr="00F153E9" w:rsidRDefault="00F153E9">
            <w:pPr>
              <w:jc w:val="cente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noWrap/>
            <w:vAlign w:val="bottom"/>
            <w:hideMark/>
          </w:tcPr>
          <w:p w:rsidR="00F153E9" w:rsidRPr="00F153E9" w:rsidRDefault="00F153E9">
            <w:pPr>
              <w:jc w:val="center"/>
              <w:rPr>
                <w:rFonts w:ascii="Arial" w:hAnsi="Arial" w:cs="Arial"/>
                <w:i/>
                <w:color w:val="000000"/>
                <w:sz w:val="18"/>
              </w:rPr>
            </w:pPr>
            <w:r w:rsidRPr="00F153E9">
              <w:rPr>
                <w:rFonts w:ascii="Arial" w:hAnsi="Arial" w:cs="Arial"/>
                <w:i/>
                <w:color w:val="000000"/>
                <w:sz w:val="18"/>
              </w:rPr>
              <w:t> </w:t>
            </w:r>
          </w:p>
        </w:tc>
      </w:tr>
    </w:tbl>
    <w:p w:rsidR="00F153E9" w:rsidRDefault="00F153E9" w:rsidP="00F153E9">
      <w:pPr>
        <w:pStyle w:val="NoSpacing"/>
        <w:spacing w:afterLines="50" w:after="120"/>
        <w:rPr>
          <w:rFonts w:ascii="Arial" w:hAnsi="Arial" w:cs="Arial"/>
          <w:i/>
          <w:caps/>
          <w:color w:val="000000"/>
          <w:sz w:val="18"/>
        </w:rPr>
        <w:sectPr w:rsidR="00F153E9" w:rsidSect="00F153E9">
          <w:type w:val="continuous"/>
          <w:pgSz w:w="12240" w:h="15840"/>
          <w:pgMar w:top="1440" w:right="1440" w:bottom="720" w:left="720" w:header="720" w:footer="720" w:gutter="0"/>
          <w:cols w:space="720"/>
          <w:docGrid w:linePitch="360"/>
        </w:sectPr>
      </w:pPr>
    </w:p>
    <w:p w:rsidR="00F153E9" w:rsidRDefault="00F153E9" w:rsidP="00F153E9">
      <w:pPr>
        <w:pStyle w:val="NoSpacing"/>
        <w:spacing w:afterLines="50" w:after="120"/>
        <w:rPr>
          <w:rFonts w:ascii="Arial" w:hAnsi="Arial" w:cs="Arial"/>
          <w:b/>
          <w:caps/>
          <w:color w:val="000000"/>
          <w:sz w:val="24"/>
        </w:rPr>
        <w:sectPr w:rsidR="00F153E9" w:rsidSect="00F153E9">
          <w:pgSz w:w="12240" w:h="15840"/>
          <w:pgMar w:top="1440" w:right="1440" w:bottom="720" w:left="720" w:header="720" w:footer="720" w:gutter="0"/>
          <w:cols w:space="720"/>
          <w:docGrid w:linePitch="360"/>
        </w:sectPr>
      </w:pPr>
      <w:r w:rsidRPr="00F153E9">
        <w:rPr>
          <w:rFonts w:ascii="Arial" w:hAnsi="Arial" w:cs="Arial"/>
          <w:b/>
          <w:caps/>
          <w:color w:val="000000"/>
          <w:sz w:val="24"/>
        </w:rPr>
        <w:t>XII.B. CONSULTATIONS ON FOIA REQUESTS -- RECEIVED, PROCESSED, AND PENDING CONSULTATIONS</w:t>
      </w:r>
    </w:p>
    <w:tbl>
      <w:tblPr>
        <w:tblW w:w="10900" w:type="dxa"/>
        <w:tblBorders>
          <w:top w:val="single" w:sz="4" w:space="0" w:color="0F243E"/>
          <w:left w:val="single" w:sz="4" w:space="0" w:color="auto"/>
          <w:bottom w:val="single" w:sz="4" w:space="0" w:color="0F243E"/>
          <w:right w:val="single" w:sz="4" w:space="0" w:color="0F243E"/>
          <w:insideH w:val="single" w:sz="4" w:space="0" w:color="auto"/>
          <w:insideV w:val="single" w:sz="4" w:space="0" w:color="auto"/>
        </w:tblBorders>
        <w:shd w:val="clear" w:color="000000" w:fill="auto"/>
        <w:tblCellMar>
          <w:left w:w="0" w:type="dxa"/>
          <w:right w:w="0" w:type="dxa"/>
        </w:tblCellMar>
        <w:tblLook w:val="04A0" w:firstRow="1" w:lastRow="0" w:firstColumn="1" w:lastColumn="0" w:noHBand="0" w:noVBand="1"/>
      </w:tblPr>
      <w:tblGrid>
        <w:gridCol w:w="2180"/>
        <w:gridCol w:w="2180"/>
        <w:gridCol w:w="2180"/>
        <w:gridCol w:w="2180"/>
        <w:gridCol w:w="2180"/>
      </w:tblGrid>
      <w:tr w:rsidR="00F153E9" w:rsidRPr="00F153E9" w:rsidTr="00F153E9">
        <w:tc>
          <w:tcPr>
            <w:tcW w:w="21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Agency / Component</w:t>
            </w:r>
          </w:p>
        </w:tc>
        <w:tc>
          <w:tcPr>
            <w:tcW w:w="21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 xml:space="preserve">Number of Consultations Received from Other Agencies that were </w:t>
            </w:r>
            <w:r w:rsidRPr="00F153E9">
              <w:rPr>
                <w:rFonts w:ascii="Arial" w:hAnsi="Arial" w:cs="Arial"/>
                <w:bCs/>
                <w:color w:val="000000"/>
                <w:sz w:val="20"/>
                <w:szCs w:val="18"/>
                <w:u w:val="single"/>
              </w:rPr>
              <w:t>Pending</w:t>
            </w:r>
            <w:r w:rsidRPr="00F153E9">
              <w:rPr>
                <w:rFonts w:ascii="Arial" w:hAnsi="Arial" w:cs="Arial"/>
                <w:bCs/>
                <w:color w:val="000000"/>
                <w:sz w:val="20"/>
                <w:szCs w:val="18"/>
              </w:rPr>
              <w:t xml:space="preserve"> at the Agency as of </w:t>
            </w:r>
            <w:r w:rsidRPr="00F153E9">
              <w:rPr>
                <w:rFonts w:ascii="Arial" w:hAnsi="Arial" w:cs="Arial"/>
                <w:bCs/>
                <w:color w:val="000000"/>
                <w:sz w:val="20"/>
                <w:szCs w:val="18"/>
                <w:u w:val="single"/>
              </w:rPr>
              <w:t>Start</w:t>
            </w:r>
            <w:r w:rsidRPr="00F153E9">
              <w:rPr>
                <w:rFonts w:ascii="Arial" w:hAnsi="Arial" w:cs="Arial"/>
                <w:bCs/>
                <w:color w:val="000000"/>
                <w:sz w:val="20"/>
                <w:szCs w:val="18"/>
              </w:rPr>
              <w:br/>
              <w:t>of the Fiscal Year</w:t>
            </w:r>
          </w:p>
        </w:tc>
        <w:tc>
          <w:tcPr>
            <w:tcW w:w="21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Number of</w:t>
            </w:r>
            <w:r w:rsidRPr="00F153E9">
              <w:rPr>
                <w:rFonts w:ascii="Arial" w:hAnsi="Arial" w:cs="Arial"/>
                <w:bCs/>
                <w:color w:val="000000"/>
                <w:sz w:val="20"/>
                <w:szCs w:val="18"/>
              </w:rPr>
              <w:br/>
              <w:t xml:space="preserve">Consultations </w:t>
            </w:r>
            <w:r w:rsidRPr="00F153E9">
              <w:rPr>
                <w:rFonts w:ascii="Arial" w:hAnsi="Arial" w:cs="Arial"/>
                <w:bCs/>
                <w:color w:val="000000"/>
                <w:sz w:val="20"/>
                <w:szCs w:val="18"/>
                <w:u w:val="single"/>
              </w:rPr>
              <w:t>Received</w:t>
            </w:r>
            <w:r w:rsidRPr="00F153E9">
              <w:rPr>
                <w:rFonts w:ascii="Arial" w:hAnsi="Arial" w:cs="Arial"/>
                <w:bCs/>
                <w:color w:val="000000"/>
                <w:sz w:val="20"/>
                <w:szCs w:val="18"/>
              </w:rPr>
              <w:t xml:space="preserve"> from Other Agencies During the Fiscal Year</w:t>
            </w:r>
          </w:p>
        </w:tc>
        <w:tc>
          <w:tcPr>
            <w:tcW w:w="21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 xml:space="preserve">Number of Consultations Received from Other Agencies that were </w:t>
            </w:r>
            <w:r w:rsidRPr="00F153E9">
              <w:rPr>
                <w:rFonts w:ascii="Arial" w:hAnsi="Arial" w:cs="Arial"/>
                <w:bCs/>
                <w:color w:val="000000"/>
                <w:sz w:val="20"/>
                <w:szCs w:val="18"/>
                <w:u w:val="single"/>
              </w:rPr>
              <w:t>Processed</w:t>
            </w:r>
            <w:r w:rsidRPr="00F153E9">
              <w:rPr>
                <w:rFonts w:ascii="Arial" w:hAnsi="Arial" w:cs="Arial"/>
                <w:bCs/>
                <w:color w:val="000000"/>
                <w:sz w:val="20"/>
                <w:szCs w:val="18"/>
              </w:rPr>
              <w:t xml:space="preserve"> by the Agency During the Fiscal Year</w:t>
            </w:r>
          </w:p>
        </w:tc>
        <w:tc>
          <w:tcPr>
            <w:tcW w:w="21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 xml:space="preserve">Number of Consultations Received from Other Agencies that were </w:t>
            </w:r>
            <w:r w:rsidRPr="00F153E9">
              <w:rPr>
                <w:rFonts w:ascii="Arial" w:hAnsi="Arial" w:cs="Arial"/>
                <w:bCs/>
                <w:color w:val="000000"/>
                <w:sz w:val="20"/>
                <w:szCs w:val="18"/>
                <w:u w:val="single"/>
              </w:rPr>
              <w:t>Pending</w:t>
            </w:r>
            <w:r w:rsidRPr="00F153E9">
              <w:rPr>
                <w:rFonts w:ascii="Arial" w:hAnsi="Arial" w:cs="Arial"/>
                <w:bCs/>
                <w:color w:val="000000"/>
                <w:sz w:val="20"/>
                <w:szCs w:val="18"/>
              </w:rPr>
              <w:t xml:space="preserve"> at the Agency as of </w:t>
            </w:r>
            <w:r w:rsidRPr="00F153E9">
              <w:rPr>
                <w:rFonts w:ascii="Arial" w:hAnsi="Arial" w:cs="Arial"/>
                <w:bCs/>
                <w:color w:val="000000"/>
                <w:sz w:val="20"/>
                <w:szCs w:val="18"/>
                <w:u w:val="single"/>
              </w:rPr>
              <w:t>End</w:t>
            </w:r>
            <w:r w:rsidRPr="00F153E9">
              <w:rPr>
                <w:rFonts w:ascii="Arial" w:hAnsi="Arial" w:cs="Arial"/>
                <w:bCs/>
                <w:color w:val="000000"/>
                <w:sz w:val="20"/>
                <w:szCs w:val="18"/>
              </w:rPr>
              <w:br/>
              <w:t>of the Fiscal Year</w:t>
            </w:r>
          </w:p>
        </w:tc>
      </w:tr>
      <w:tr w:rsidR="00F153E9" w:rsidRPr="00F153E9" w:rsidTr="00F153E9">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ACUS</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r>
      <w:tr w:rsidR="00F153E9" w:rsidRPr="00F153E9" w:rsidTr="00F153E9">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r>
      <w:tr w:rsidR="00F153E9" w:rsidRPr="00F153E9" w:rsidTr="00F153E9">
        <w:tc>
          <w:tcPr>
            <w:tcW w:w="21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AGENCY OVERALL</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center"/>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r>
    </w:tbl>
    <w:p w:rsidR="00F153E9" w:rsidRDefault="00F153E9" w:rsidP="00F153E9">
      <w:pPr>
        <w:pStyle w:val="NoSpacing"/>
        <w:spacing w:afterLines="50" w:after="120"/>
        <w:rPr>
          <w:rFonts w:ascii="Arial" w:hAnsi="Arial" w:cs="Arial"/>
          <w:caps/>
          <w:color w:val="000000"/>
          <w:sz w:val="20"/>
        </w:rPr>
        <w:sectPr w:rsidR="00F153E9" w:rsidSect="00F153E9">
          <w:type w:val="continuous"/>
          <w:pgSz w:w="12240" w:h="15840"/>
          <w:pgMar w:top="1440" w:right="1440" w:bottom="720" w:left="720" w:header="720" w:footer="720" w:gutter="0"/>
          <w:cols w:space="720"/>
          <w:docGrid w:linePitch="360"/>
        </w:sectPr>
      </w:pPr>
    </w:p>
    <w:tbl>
      <w:tblPr>
        <w:tblW w:w="10700" w:type="dxa"/>
        <w:shd w:val="clear" w:color="000000" w:fill="auto"/>
        <w:tblCellMar>
          <w:left w:w="0" w:type="dxa"/>
          <w:right w:w="0" w:type="dxa"/>
        </w:tblCellMar>
        <w:tblLook w:val="04A0" w:firstRow="1" w:lastRow="0" w:firstColumn="1" w:lastColumn="0" w:noHBand="0" w:noVBand="1"/>
      </w:tblPr>
      <w:tblGrid>
        <w:gridCol w:w="10716"/>
      </w:tblGrid>
      <w:tr w:rsidR="00F153E9" w:rsidRPr="00F153E9" w:rsidTr="00F153E9">
        <w:trPr>
          <w:trHeight w:val="300"/>
        </w:trPr>
        <w:tc>
          <w:tcPr>
            <w:tcW w:w="10700" w:type="dxa"/>
            <w:shd w:val="clear" w:color="000000" w:fill="auto"/>
            <w:noWrap/>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noWrap/>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bl>
    <w:p w:rsidR="00F153E9" w:rsidRDefault="00F153E9" w:rsidP="00F153E9">
      <w:pPr>
        <w:pStyle w:val="NoSpacing"/>
        <w:spacing w:afterLines="50" w:after="120"/>
        <w:rPr>
          <w:rFonts w:ascii="Arial" w:hAnsi="Arial" w:cs="Arial"/>
          <w:i/>
          <w:caps/>
          <w:color w:val="000000"/>
          <w:sz w:val="18"/>
        </w:rPr>
        <w:sectPr w:rsidR="00F153E9" w:rsidSect="00F153E9">
          <w:type w:val="continuous"/>
          <w:pgSz w:w="12240" w:h="15840"/>
          <w:pgMar w:top="1440" w:right="1440" w:bottom="720" w:left="720" w:header="720" w:footer="720" w:gutter="0"/>
          <w:cols w:space="720"/>
          <w:docGrid w:linePitch="360"/>
        </w:sectPr>
      </w:pPr>
    </w:p>
    <w:p w:rsidR="00F153E9" w:rsidRDefault="00F153E9" w:rsidP="00F153E9">
      <w:pPr>
        <w:pStyle w:val="NoSpacing"/>
        <w:spacing w:afterLines="50" w:after="120"/>
        <w:rPr>
          <w:rFonts w:ascii="Arial" w:hAnsi="Arial" w:cs="Arial"/>
          <w:b/>
          <w:caps/>
          <w:color w:val="000000"/>
          <w:sz w:val="24"/>
        </w:rPr>
        <w:sectPr w:rsidR="00F153E9" w:rsidSect="00F153E9">
          <w:pgSz w:w="15840" w:h="12240" w:orient="landscape"/>
          <w:pgMar w:top="720" w:right="1440" w:bottom="1440" w:left="720" w:header="720" w:footer="720" w:gutter="0"/>
          <w:cols w:space="720"/>
          <w:docGrid w:linePitch="360"/>
        </w:sectPr>
      </w:pPr>
      <w:r w:rsidRPr="00F153E9">
        <w:rPr>
          <w:rFonts w:ascii="Arial" w:hAnsi="Arial" w:cs="Arial"/>
          <w:b/>
          <w:caps/>
          <w:color w:val="000000"/>
          <w:sz w:val="24"/>
        </w:rPr>
        <w:t>XII.C. CONSULTATIONS ON FOIA REQUESTS -- TEN OLDEST CONSULTATIONS RECEIVED FROM OTHER AGENCIES AND PENDING AT THE AGENCY</w:t>
      </w:r>
    </w:p>
    <w:tbl>
      <w:tblPr>
        <w:tblW w:w="13820" w:type="dxa"/>
        <w:tblBorders>
          <w:top w:val="single" w:sz="4" w:space="0" w:color="0F243E"/>
          <w:left w:val="single" w:sz="4" w:space="0" w:color="auto"/>
          <w:bottom w:val="single" w:sz="4" w:space="0" w:color="auto"/>
          <w:right w:val="single" w:sz="4" w:space="0" w:color="auto"/>
          <w:insideH w:val="single" w:sz="4" w:space="0" w:color="auto"/>
          <w:insideV w:val="single" w:sz="4" w:space="0" w:color="auto"/>
        </w:tblBorders>
        <w:shd w:val="clear" w:color="000000" w:fill="auto"/>
        <w:tblCellMar>
          <w:left w:w="0" w:type="dxa"/>
          <w:right w:w="0" w:type="dxa"/>
        </w:tblCellMar>
        <w:tblLook w:val="04A0" w:firstRow="1" w:lastRow="0" w:firstColumn="1" w:lastColumn="0" w:noHBand="0" w:noVBand="1"/>
      </w:tblPr>
      <w:tblGrid>
        <w:gridCol w:w="1643"/>
        <w:gridCol w:w="1925"/>
        <w:gridCol w:w="1122"/>
        <w:gridCol w:w="1001"/>
        <w:gridCol w:w="1001"/>
        <w:gridCol w:w="1001"/>
        <w:gridCol w:w="1001"/>
        <w:gridCol w:w="1001"/>
        <w:gridCol w:w="1001"/>
        <w:gridCol w:w="1001"/>
        <w:gridCol w:w="1001"/>
        <w:gridCol w:w="1122"/>
      </w:tblGrid>
      <w:tr w:rsidR="00F153E9" w:rsidRPr="00F153E9" w:rsidTr="00F153E9">
        <w:tc>
          <w:tcPr>
            <w:tcW w:w="166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Agency / Component</w:t>
            </w:r>
          </w:p>
        </w:tc>
        <w:tc>
          <w:tcPr>
            <w:tcW w:w="196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 </w:t>
            </w:r>
          </w:p>
        </w:tc>
        <w:tc>
          <w:tcPr>
            <w:tcW w:w="10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10th Oldest Consultation</w:t>
            </w:r>
          </w:p>
        </w:tc>
        <w:tc>
          <w:tcPr>
            <w:tcW w:w="10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9th</w:t>
            </w:r>
          </w:p>
        </w:tc>
        <w:tc>
          <w:tcPr>
            <w:tcW w:w="10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8th</w:t>
            </w:r>
          </w:p>
        </w:tc>
        <w:tc>
          <w:tcPr>
            <w:tcW w:w="10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7th</w:t>
            </w:r>
          </w:p>
        </w:tc>
        <w:tc>
          <w:tcPr>
            <w:tcW w:w="10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6th</w:t>
            </w:r>
          </w:p>
        </w:tc>
        <w:tc>
          <w:tcPr>
            <w:tcW w:w="10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5th</w:t>
            </w:r>
          </w:p>
        </w:tc>
        <w:tc>
          <w:tcPr>
            <w:tcW w:w="10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4th</w:t>
            </w:r>
          </w:p>
        </w:tc>
        <w:tc>
          <w:tcPr>
            <w:tcW w:w="10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3rd</w:t>
            </w:r>
          </w:p>
        </w:tc>
        <w:tc>
          <w:tcPr>
            <w:tcW w:w="10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2nd</w:t>
            </w:r>
          </w:p>
        </w:tc>
        <w:tc>
          <w:tcPr>
            <w:tcW w:w="102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Oldest Consultation</w:t>
            </w:r>
          </w:p>
        </w:tc>
      </w:tr>
      <w:tr w:rsidR="00F153E9" w:rsidRPr="00F153E9" w:rsidTr="00F153E9">
        <w:tc>
          <w:tcPr>
            <w:tcW w:w="0" w:type="auto"/>
            <w:vMerge w:val="restart"/>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 </w:t>
            </w:r>
          </w:p>
        </w:tc>
        <w:tc>
          <w:tcPr>
            <w:tcW w:w="196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Date</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r>
      <w:tr w:rsidR="00F153E9" w:rsidRPr="00F153E9" w:rsidTr="00F153E9">
        <w:tc>
          <w:tcPr>
            <w:tcW w:w="0" w:type="auto"/>
            <w:vMerge/>
            <w:shd w:val="clear" w:color="000000" w:fill="auto"/>
            <w:vAlign w:val="center"/>
            <w:hideMark/>
          </w:tcPr>
          <w:p w:rsidR="00F153E9" w:rsidRPr="00F153E9" w:rsidRDefault="00F153E9" w:rsidP="00F153E9">
            <w:pPr>
              <w:spacing w:afterLines="50" w:after="120"/>
              <w:rPr>
                <w:rFonts w:ascii="Arial" w:hAnsi="Arial" w:cs="Arial"/>
                <w:color w:val="000000"/>
                <w:sz w:val="20"/>
              </w:rPr>
            </w:pPr>
          </w:p>
        </w:tc>
        <w:tc>
          <w:tcPr>
            <w:tcW w:w="196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Number of Days</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 </w:t>
            </w:r>
          </w:p>
        </w:tc>
      </w:tr>
      <w:tr w:rsidR="00F153E9" w:rsidRPr="00F153E9" w:rsidTr="00F153E9">
        <w:tc>
          <w:tcPr>
            <w:tcW w:w="1660" w:type="dxa"/>
            <w:vMerge w:val="restart"/>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AGENCY OVERALL</w:t>
            </w:r>
          </w:p>
        </w:tc>
        <w:tc>
          <w:tcPr>
            <w:tcW w:w="196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Date</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N/A</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N/A</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N/A</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N/A</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N/A</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N/A</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N/A</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N/A</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N/A</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N/A</w:t>
            </w:r>
          </w:p>
        </w:tc>
      </w:tr>
      <w:tr w:rsidR="00F153E9" w:rsidRPr="00F153E9" w:rsidTr="00F153E9">
        <w:tc>
          <w:tcPr>
            <w:tcW w:w="0" w:type="auto"/>
            <w:vMerge/>
            <w:shd w:val="clear" w:color="000000" w:fill="auto"/>
            <w:vAlign w:val="center"/>
            <w:hideMark/>
          </w:tcPr>
          <w:p w:rsidR="00F153E9" w:rsidRPr="00F153E9" w:rsidRDefault="00F153E9" w:rsidP="00F153E9">
            <w:pPr>
              <w:spacing w:afterLines="50" w:after="120"/>
              <w:rPr>
                <w:rFonts w:ascii="Arial" w:hAnsi="Arial" w:cs="Arial"/>
                <w:bCs/>
                <w:color w:val="000000"/>
                <w:sz w:val="20"/>
                <w:szCs w:val="18"/>
              </w:rPr>
            </w:pPr>
          </w:p>
        </w:tc>
        <w:tc>
          <w:tcPr>
            <w:tcW w:w="196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Number of Days</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szCs w:val="18"/>
              </w:rPr>
            </w:pPr>
            <w:r w:rsidRPr="00F153E9">
              <w:rPr>
                <w:rFonts w:ascii="Arial" w:hAnsi="Arial" w:cs="Arial"/>
                <w:color w:val="000000"/>
                <w:sz w:val="20"/>
                <w:szCs w:val="18"/>
              </w:rPr>
              <w:t>0</w:t>
            </w:r>
          </w:p>
        </w:tc>
      </w:tr>
    </w:tbl>
    <w:p w:rsidR="00F153E9" w:rsidRDefault="00F153E9" w:rsidP="00F153E9">
      <w:pPr>
        <w:pStyle w:val="NoSpacing"/>
        <w:spacing w:afterLines="50" w:after="120"/>
        <w:rPr>
          <w:rFonts w:ascii="Arial" w:hAnsi="Arial" w:cs="Arial"/>
          <w:caps/>
          <w:color w:val="000000"/>
          <w:sz w:val="20"/>
        </w:rPr>
        <w:sectPr w:rsidR="00F153E9" w:rsidSect="00F153E9">
          <w:type w:val="continuous"/>
          <w:pgSz w:w="15840" w:h="12240" w:orient="landscape"/>
          <w:pgMar w:top="720" w:right="1440" w:bottom="1440" w:left="720" w:header="720" w:footer="720" w:gutter="0"/>
          <w:cols w:space="720"/>
          <w:docGrid w:linePitch="360"/>
        </w:sectPr>
      </w:pPr>
    </w:p>
    <w:tbl>
      <w:tblPr>
        <w:tblW w:w="10700" w:type="dxa"/>
        <w:shd w:val="clear" w:color="000000" w:fill="auto"/>
        <w:tblCellMar>
          <w:left w:w="0" w:type="dxa"/>
          <w:right w:w="0" w:type="dxa"/>
        </w:tblCellMar>
        <w:tblLook w:val="04A0" w:firstRow="1" w:lastRow="0" w:firstColumn="1" w:lastColumn="0" w:noHBand="0" w:noVBand="1"/>
      </w:tblPr>
      <w:tblGrid>
        <w:gridCol w:w="10716"/>
      </w:tblGrid>
      <w:tr w:rsidR="00F153E9" w:rsidRPr="00F153E9" w:rsidTr="00F153E9">
        <w:trPr>
          <w:trHeight w:val="300"/>
        </w:trPr>
        <w:tc>
          <w:tcPr>
            <w:tcW w:w="10700" w:type="dxa"/>
            <w:shd w:val="clear" w:color="000000" w:fill="auto"/>
            <w:noWrap/>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noWrap/>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bl>
    <w:p w:rsidR="00F153E9" w:rsidRDefault="00F153E9" w:rsidP="00F153E9">
      <w:pPr>
        <w:pStyle w:val="NoSpacing"/>
        <w:spacing w:afterLines="50" w:after="120"/>
        <w:rPr>
          <w:rFonts w:ascii="Arial" w:hAnsi="Arial" w:cs="Arial"/>
          <w:i/>
          <w:caps/>
          <w:color w:val="000000"/>
          <w:sz w:val="18"/>
        </w:rPr>
        <w:sectPr w:rsidR="00F153E9" w:rsidSect="00F153E9">
          <w:type w:val="continuous"/>
          <w:pgSz w:w="15840" w:h="12240" w:orient="landscape"/>
          <w:pgMar w:top="720" w:right="1440" w:bottom="1440" w:left="720" w:header="720" w:footer="720" w:gutter="0"/>
          <w:cols w:space="720"/>
          <w:docGrid w:linePitch="360"/>
        </w:sectPr>
      </w:pPr>
    </w:p>
    <w:p w:rsidR="00F153E9" w:rsidRDefault="00F153E9" w:rsidP="00F153E9">
      <w:pPr>
        <w:pStyle w:val="NoSpacing"/>
        <w:spacing w:afterLines="50" w:after="120"/>
        <w:rPr>
          <w:rFonts w:ascii="Arial" w:hAnsi="Arial" w:cs="Arial"/>
          <w:b/>
          <w:caps/>
          <w:color w:val="000000"/>
          <w:sz w:val="24"/>
        </w:rPr>
        <w:sectPr w:rsidR="00F153E9" w:rsidSect="00F153E9">
          <w:pgSz w:w="15840" w:h="12240" w:orient="landscape"/>
          <w:pgMar w:top="720" w:right="1440" w:bottom="1440" w:left="720" w:header="720" w:footer="720" w:gutter="0"/>
          <w:cols w:space="720"/>
          <w:docGrid w:linePitch="360"/>
        </w:sectPr>
      </w:pPr>
      <w:r w:rsidRPr="00F153E9">
        <w:rPr>
          <w:rFonts w:ascii="Arial" w:hAnsi="Arial" w:cs="Arial"/>
          <w:b/>
          <w:caps/>
          <w:color w:val="000000"/>
          <w:sz w:val="24"/>
        </w:rPr>
        <w:t>XII.D.(1). COMPARISON OF NUMBERS OF REQUESTS FROM PREVIOUS AND CURRENT ANNUAL REPORT -- REQUESTS RECEIVED AND PROCESSED</w:t>
      </w:r>
    </w:p>
    <w:tbl>
      <w:tblPr>
        <w:tblW w:w="10900" w:type="dxa"/>
        <w:tblBorders>
          <w:top w:val="single" w:sz="4" w:space="0" w:color="0F243E"/>
          <w:left w:val="single" w:sz="4" w:space="0" w:color="auto"/>
          <w:bottom w:val="single" w:sz="4" w:space="0" w:color="0F243E"/>
          <w:right w:val="single" w:sz="4" w:space="0" w:color="auto"/>
          <w:insideH w:val="single" w:sz="4" w:space="0" w:color="auto"/>
          <w:insideV w:val="single" w:sz="4" w:space="0" w:color="auto"/>
        </w:tblBorders>
        <w:shd w:val="clear" w:color="000000" w:fill="auto"/>
        <w:tblCellMar>
          <w:left w:w="0" w:type="dxa"/>
          <w:right w:w="0" w:type="dxa"/>
        </w:tblCellMar>
        <w:tblLook w:val="04A0" w:firstRow="1" w:lastRow="0" w:firstColumn="1" w:lastColumn="0" w:noHBand="0" w:noVBand="1"/>
      </w:tblPr>
      <w:tblGrid>
        <w:gridCol w:w="2180"/>
        <w:gridCol w:w="2180"/>
        <w:gridCol w:w="2180"/>
        <w:gridCol w:w="2180"/>
        <w:gridCol w:w="2180"/>
      </w:tblGrid>
      <w:tr w:rsidR="00F153E9" w:rsidRPr="00F153E9" w:rsidTr="00F153E9">
        <w:tc>
          <w:tcPr>
            <w:tcW w:w="2180" w:type="dxa"/>
            <w:vMerge w:val="restart"/>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Agency / Component</w:t>
            </w:r>
          </w:p>
        </w:tc>
        <w:tc>
          <w:tcPr>
            <w:tcW w:w="4360" w:type="dxa"/>
            <w:gridSpan w:val="2"/>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 xml:space="preserve">NUMBER OF REQUESTS </w:t>
            </w:r>
            <w:r w:rsidRPr="00F153E9">
              <w:rPr>
                <w:rFonts w:ascii="Arial" w:hAnsi="Arial" w:cs="Arial"/>
                <w:bCs/>
                <w:color w:val="000000"/>
                <w:sz w:val="20"/>
                <w:szCs w:val="18"/>
                <w:u w:val="single"/>
              </w:rPr>
              <w:t>RECEIVED</w:t>
            </w:r>
          </w:p>
        </w:tc>
        <w:tc>
          <w:tcPr>
            <w:tcW w:w="4360" w:type="dxa"/>
            <w:gridSpan w:val="2"/>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 xml:space="preserve">NUMBER OF REQUESTS </w:t>
            </w:r>
            <w:r w:rsidRPr="00F153E9">
              <w:rPr>
                <w:rFonts w:ascii="Arial" w:hAnsi="Arial" w:cs="Arial"/>
                <w:bCs/>
                <w:color w:val="000000"/>
                <w:sz w:val="20"/>
                <w:szCs w:val="18"/>
                <w:u w:val="single"/>
              </w:rPr>
              <w:t>PROCESSED</w:t>
            </w:r>
          </w:p>
        </w:tc>
      </w:tr>
      <w:tr w:rsidR="00F153E9" w:rsidRPr="00F153E9" w:rsidTr="00F153E9">
        <w:tc>
          <w:tcPr>
            <w:tcW w:w="0" w:type="auto"/>
            <w:vMerge/>
            <w:shd w:val="clear" w:color="000000" w:fill="auto"/>
            <w:vAlign w:val="center"/>
            <w:hideMark/>
          </w:tcPr>
          <w:p w:rsidR="00F153E9" w:rsidRPr="00F153E9" w:rsidRDefault="00F153E9" w:rsidP="00F153E9">
            <w:pPr>
              <w:spacing w:afterLines="50" w:after="120"/>
              <w:rPr>
                <w:rFonts w:ascii="Arial" w:hAnsi="Arial" w:cs="Arial"/>
                <w:bCs/>
                <w:color w:val="000000"/>
                <w:sz w:val="20"/>
                <w:szCs w:val="18"/>
              </w:rPr>
            </w:pPr>
          </w:p>
        </w:tc>
        <w:tc>
          <w:tcPr>
            <w:tcW w:w="21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Number Received During Fiscal Year from Last Year's Annual Report</w:t>
            </w:r>
          </w:p>
        </w:tc>
        <w:tc>
          <w:tcPr>
            <w:tcW w:w="21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Number Received During Fiscal Year from Current Annual Report</w:t>
            </w:r>
          </w:p>
        </w:tc>
        <w:tc>
          <w:tcPr>
            <w:tcW w:w="21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Number Processed During Fiscal Year from Last Year's Annual Report</w:t>
            </w:r>
          </w:p>
        </w:tc>
        <w:tc>
          <w:tcPr>
            <w:tcW w:w="21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Number Processed During Fiscal Year from Current Annual Report</w:t>
            </w:r>
          </w:p>
        </w:tc>
      </w:tr>
      <w:tr w:rsidR="00F153E9" w:rsidRPr="00F153E9" w:rsidTr="00F153E9">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ACUS</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19</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17</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19</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17</w:t>
            </w:r>
          </w:p>
        </w:tc>
      </w:tr>
      <w:tr w:rsidR="00F153E9" w:rsidRPr="00F153E9" w:rsidTr="00F153E9">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r>
      <w:tr w:rsidR="00F153E9" w:rsidRPr="00F153E9" w:rsidTr="00F153E9">
        <w:tc>
          <w:tcPr>
            <w:tcW w:w="21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bookmarkStart w:id="68" w:name="RANGE!I8:M8"/>
            <w:bookmarkStart w:id="69" w:name="RANGE!I11:M11"/>
            <w:bookmarkEnd w:id="68"/>
            <w:r w:rsidRPr="00F153E9">
              <w:rPr>
                <w:rFonts w:ascii="Arial" w:hAnsi="Arial" w:cs="Arial"/>
                <w:bCs/>
                <w:color w:val="000000"/>
                <w:sz w:val="20"/>
                <w:szCs w:val="18"/>
              </w:rPr>
              <w:t>AGENCY OVERALL</w:t>
            </w:r>
            <w:bookmarkEnd w:id="69"/>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19</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17</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19</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17</w:t>
            </w:r>
          </w:p>
        </w:tc>
      </w:tr>
    </w:tbl>
    <w:p w:rsidR="00F153E9" w:rsidRDefault="00F153E9" w:rsidP="00F153E9">
      <w:pPr>
        <w:pStyle w:val="NoSpacing"/>
        <w:spacing w:afterLines="50" w:after="120"/>
        <w:rPr>
          <w:rFonts w:ascii="Arial" w:hAnsi="Arial" w:cs="Arial"/>
          <w:caps/>
          <w:color w:val="000000"/>
          <w:sz w:val="20"/>
        </w:rPr>
        <w:sectPr w:rsidR="00F153E9" w:rsidSect="00F153E9">
          <w:type w:val="continuous"/>
          <w:pgSz w:w="15840" w:h="12240" w:orient="landscape"/>
          <w:pgMar w:top="720" w:right="1440" w:bottom="1440" w:left="720" w:header="720" w:footer="720" w:gutter="0"/>
          <w:cols w:space="720"/>
          <w:docGrid w:linePitch="360"/>
        </w:sectPr>
      </w:pPr>
    </w:p>
    <w:tbl>
      <w:tblPr>
        <w:tblW w:w="10700" w:type="dxa"/>
        <w:shd w:val="clear" w:color="000000" w:fill="auto"/>
        <w:tblCellMar>
          <w:left w:w="0" w:type="dxa"/>
          <w:right w:w="0" w:type="dxa"/>
        </w:tblCellMar>
        <w:tblLook w:val="04A0" w:firstRow="1" w:lastRow="0" w:firstColumn="1" w:lastColumn="0" w:noHBand="0" w:noVBand="1"/>
      </w:tblPr>
      <w:tblGrid>
        <w:gridCol w:w="10716"/>
      </w:tblGrid>
      <w:tr w:rsidR="00F153E9" w:rsidRPr="00F153E9" w:rsidTr="00F153E9">
        <w:trPr>
          <w:trHeight w:val="300"/>
        </w:trPr>
        <w:tc>
          <w:tcPr>
            <w:tcW w:w="10700" w:type="dxa"/>
            <w:shd w:val="clear" w:color="000000" w:fill="auto"/>
            <w:noWrap/>
            <w:vAlign w:val="bottom"/>
            <w:hideMark/>
          </w:tcPr>
          <w:p w:rsidR="00F153E9" w:rsidRPr="00F153E9" w:rsidRDefault="00F153E9">
            <w:pPr>
              <w:jc w:val="cente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noWrap/>
            <w:vAlign w:val="bottom"/>
            <w:hideMark/>
          </w:tcPr>
          <w:p w:rsidR="00F153E9" w:rsidRPr="00F153E9" w:rsidRDefault="00F153E9">
            <w:pPr>
              <w:jc w:val="center"/>
              <w:rPr>
                <w:rFonts w:ascii="Arial" w:hAnsi="Arial" w:cs="Arial"/>
                <w:i/>
                <w:color w:val="000000"/>
                <w:sz w:val="18"/>
              </w:rPr>
            </w:pPr>
            <w:r w:rsidRPr="00F153E9">
              <w:rPr>
                <w:rFonts w:ascii="Arial" w:hAnsi="Arial" w:cs="Arial"/>
                <w:i/>
                <w:color w:val="000000"/>
                <w:sz w:val="18"/>
              </w:rPr>
              <w:t> </w:t>
            </w:r>
          </w:p>
        </w:tc>
      </w:tr>
    </w:tbl>
    <w:p w:rsidR="00F153E9" w:rsidRDefault="00F153E9" w:rsidP="00F153E9">
      <w:pPr>
        <w:pStyle w:val="NoSpacing"/>
        <w:spacing w:afterLines="50" w:after="120"/>
        <w:rPr>
          <w:rFonts w:ascii="Arial" w:hAnsi="Arial" w:cs="Arial"/>
          <w:i/>
          <w:caps/>
          <w:color w:val="000000"/>
          <w:sz w:val="18"/>
        </w:rPr>
        <w:sectPr w:rsidR="00F153E9" w:rsidSect="00F153E9">
          <w:type w:val="continuous"/>
          <w:pgSz w:w="15840" w:h="12240" w:orient="landscape"/>
          <w:pgMar w:top="720" w:right="1440" w:bottom="1440" w:left="720" w:header="720" w:footer="720" w:gutter="0"/>
          <w:cols w:space="720"/>
          <w:docGrid w:linePitch="360"/>
        </w:sectPr>
      </w:pPr>
    </w:p>
    <w:p w:rsidR="00F153E9" w:rsidRDefault="00F153E9" w:rsidP="00F153E9">
      <w:pPr>
        <w:pStyle w:val="NoSpacing"/>
        <w:spacing w:afterLines="50" w:after="120"/>
        <w:rPr>
          <w:rFonts w:ascii="Arial" w:hAnsi="Arial" w:cs="Arial"/>
          <w:b/>
          <w:caps/>
          <w:color w:val="000000"/>
          <w:sz w:val="24"/>
        </w:rPr>
        <w:sectPr w:rsidR="00F153E9" w:rsidSect="00F153E9">
          <w:pgSz w:w="12240" w:h="15840"/>
          <w:pgMar w:top="1440" w:right="1440" w:bottom="720" w:left="720" w:header="720" w:footer="720" w:gutter="0"/>
          <w:cols w:space="720"/>
          <w:docGrid w:linePitch="360"/>
        </w:sectPr>
      </w:pPr>
      <w:r w:rsidRPr="00F153E9">
        <w:rPr>
          <w:rFonts w:ascii="Arial" w:hAnsi="Arial" w:cs="Arial"/>
          <w:b/>
          <w:caps/>
          <w:color w:val="000000"/>
          <w:sz w:val="24"/>
        </w:rPr>
        <w:t>XII.D.(2). COMPARISON OF NUMBERS OF REQUESTS FROM PREVIOUS AND CURRENT ANNUAL REPORT -- BACKLOGGED REQUESTS</w:t>
      </w:r>
    </w:p>
    <w:tbl>
      <w:tblPr>
        <w:tblW w:w="6940" w:type="dxa"/>
        <w:tblBorders>
          <w:top w:val="single" w:sz="4" w:space="0" w:color="0F243E"/>
          <w:left w:val="single" w:sz="4" w:space="0" w:color="auto"/>
          <w:bottom w:val="single" w:sz="4" w:space="0" w:color="0F243E"/>
          <w:right w:val="single" w:sz="4" w:space="0" w:color="auto"/>
          <w:insideH w:val="single" w:sz="4" w:space="0" w:color="auto"/>
          <w:insideV w:val="single" w:sz="4" w:space="0" w:color="auto"/>
        </w:tblBorders>
        <w:shd w:val="clear" w:color="000000" w:fill="auto"/>
        <w:tblCellMar>
          <w:left w:w="0" w:type="dxa"/>
          <w:right w:w="0" w:type="dxa"/>
        </w:tblCellMar>
        <w:tblLook w:val="04A0" w:firstRow="1" w:lastRow="0" w:firstColumn="1" w:lastColumn="0" w:noHBand="0" w:noVBand="1"/>
      </w:tblPr>
      <w:tblGrid>
        <w:gridCol w:w="2180"/>
        <w:gridCol w:w="2380"/>
        <w:gridCol w:w="2380"/>
      </w:tblGrid>
      <w:tr w:rsidR="00F153E9" w:rsidRPr="00F153E9" w:rsidTr="00F153E9">
        <w:tc>
          <w:tcPr>
            <w:tcW w:w="21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bookmarkStart w:id="70" w:name="RANGE!F7:H7"/>
            <w:r w:rsidRPr="00F153E9">
              <w:rPr>
                <w:rFonts w:ascii="Arial" w:hAnsi="Arial" w:cs="Arial"/>
                <w:bCs/>
                <w:color w:val="000000"/>
                <w:sz w:val="20"/>
                <w:szCs w:val="18"/>
              </w:rPr>
              <w:t>Agency / Component</w:t>
            </w:r>
            <w:bookmarkEnd w:id="70"/>
          </w:p>
        </w:tc>
        <w:tc>
          <w:tcPr>
            <w:tcW w:w="23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Number of Backlogged Requests as of End of the Fiscal Year from Previous Annual Report</w:t>
            </w:r>
          </w:p>
        </w:tc>
        <w:tc>
          <w:tcPr>
            <w:tcW w:w="23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Number of Backlogged Requests as of End of the Fiscal Year from Current Annual Report</w:t>
            </w:r>
          </w:p>
        </w:tc>
      </w:tr>
      <w:tr w:rsidR="00F153E9" w:rsidRPr="00F153E9" w:rsidTr="00F153E9">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ACUS</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r>
      <w:tr w:rsidR="00F153E9" w:rsidRPr="00F153E9" w:rsidTr="00F153E9">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r>
      <w:tr w:rsidR="00F153E9" w:rsidRPr="00F153E9" w:rsidTr="00F153E9">
        <w:tc>
          <w:tcPr>
            <w:tcW w:w="21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bookmarkStart w:id="71" w:name="RANGE!F10:H10"/>
            <w:r w:rsidRPr="00F153E9">
              <w:rPr>
                <w:rFonts w:ascii="Arial" w:hAnsi="Arial" w:cs="Arial"/>
                <w:bCs/>
                <w:color w:val="000000"/>
                <w:sz w:val="20"/>
                <w:szCs w:val="18"/>
              </w:rPr>
              <w:t>AGENCY OVERALL</w:t>
            </w:r>
            <w:bookmarkEnd w:id="71"/>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r>
    </w:tbl>
    <w:p w:rsidR="00F153E9" w:rsidRDefault="00F153E9" w:rsidP="00F153E9">
      <w:pPr>
        <w:pStyle w:val="NoSpacing"/>
        <w:spacing w:afterLines="50" w:after="120"/>
        <w:rPr>
          <w:rFonts w:ascii="Arial" w:hAnsi="Arial" w:cs="Arial"/>
          <w:caps/>
          <w:color w:val="000000"/>
          <w:sz w:val="20"/>
        </w:rPr>
        <w:sectPr w:rsidR="00F153E9" w:rsidSect="00F153E9">
          <w:type w:val="continuous"/>
          <w:pgSz w:w="12240" w:h="15840"/>
          <w:pgMar w:top="1440" w:right="1440" w:bottom="720" w:left="720" w:header="720" w:footer="720" w:gutter="0"/>
          <w:cols w:space="720"/>
          <w:docGrid w:linePitch="360"/>
        </w:sectPr>
      </w:pPr>
    </w:p>
    <w:tbl>
      <w:tblPr>
        <w:tblW w:w="10700" w:type="dxa"/>
        <w:shd w:val="clear" w:color="000000" w:fill="auto"/>
        <w:tblCellMar>
          <w:left w:w="0" w:type="dxa"/>
          <w:right w:w="0" w:type="dxa"/>
        </w:tblCellMar>
        <w:tblLook w:val="04A0" w:firstRow="1" w:lastRow="0" w:firstColumn="1" w:lastColumn="0" w:noHBand="0" w:noVBand="1"/>
      </w:tblPr>
      <w:tblGrid>
        <w:gridCol w:w="10716"/>
      </w:tblGrid>
      <w:tr w:rsidR="00F153E9" w:rsidRPr="00F153E9" w:rsidTr="00F153E9">
        <w:trPr>
          <w:trHeight w:val="300"/>
        </w:trPr>
        <w:tc>
          <w:tcPr>
            <w:tcW w:w="10700" w:type="dxa"/>
            <w:shd w:val="clear" w:color="000000" w:fill="auto"/>
            <w:noWrap/>
            <w:vAlign w:val="bottom"/>
            <w:hideMark/>
          </w:tcPr>
          <w:p w:rsidR="00F153E9" w:rsidRPr="00F153E9" w:rsidRDefault="00F153E9">
            <w:pPr>
              <w:jc w:val="center"/>
              <w:rPr>
                <w:rFonts w:ascii="Arial" w:hAnsi="Arial" w:cs="Arial"/>
                <w:i/>
                <w:color w:val="000000"/>
                <w:sz w:val="18"/>
              </w:rPr>
            </w:pPr>
            <w:bookmarkStart w:id="72" w:name="RANGE!F13"/>
            <w:r w:rsidRPr="00F153E9">
              <w:rPr>
                <w:rFonts w:ascii="Arial" w:hAnsi="Arial" w:cs="Arial"/>
                <w:i/>
                <w:color w:val="000000"/>
                <w:sz w:val="18"/>
              </w:rPr>
              <w:t> </w:t>
            </w:r>
            <w:bookmarkEnd w:id="72"/>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noWrap/>
            <w:vAlign w:val="bottom"/>
            <w:hideMark/>
          </w:tcPr>
          <w:p w:rsidR="00F153E9" w:rsidRPr="00F153E9" w:rsidRDefault="00F153E9">
            <w:pPr>
              <w:jc w:val="center"/>
              <w:rPr>
                <w:rFonts w:ascii="Arial" w:hAnsi="Arial" w:cs="Arial"/>
                <w:i/>
                <w:color w:val="000000"/>
                <w:sz w:val="18"/>
              </w:rPr>
            </w:pPr>
            <w:bookmarkStart w:id="73" w:name="RANGE!F16"/>
            <w:r w:rsidRPr="00F153E9">
              <w:rPr>
                <w:rFonts w:ascii="Arial" w:hAnsi="Arial" w:cs="Arial"/>
                <w:i/>
                <w:color w:val="000000"/>
                <w:sz w:val="18"/>
              </w:rPr>
              <w:t> </w:t>
            </w:r>
            <w:bookmarkEnd w:id="73"/>
          </w:p>
        </w:tc>
      </w:tr>
    </w:tbl>
    <w:p w:rsidR="00F153E9" w:rsidRDefault="00F153E9" w:rsidP="00F153E9">
      <w:pPr>
        <w:pStyle w:val="NoSpacing"/>
        <w:spacing w:afterLines="50" w:after="120"/>
        <w:rPr>
          <w:rFonts w:ascii="Arial" w:hAnsi="Arial" w:cs="Arial"/>
          <w:i/>
          <w:caps/>
          <w:color w:val="000000"/>
          <w:sz w:val="18"/>
        </w:rPr>
        <w:sectPr w:rsidR="00F153E9" w:rsidSect="00F153E9">
          <w:type w:val="continuous"/>
          <w:pgSz w:w="12240" w:h="15840"/>
          <w:pgMar w:top="1440" w:right="1440" w:bottom="720" w:left="720" w:header="720" w:footer="720" w:gutter="0"/>
          <w:cols w:space="720"/>
          <w:docGrid w:linePitch="360"/>
        </w:sectPr>
      </w:pPr>
    </w:p>
    <w:p w:rsidR="00F153E9" w:rsidRDefault="00F153E9" w:rsidP="00F153E9">
      <w:pPr>
        <w:pStyle w:val="NoSpacing"/>
        <w:spacing w:afterLines="50" w:after="120"/>
        <w:rPr>
          <w:rFonts w:ascii="Arial" w:hAnsi="Arial" w:cs="Arial"/>
          <w:b/>
          <w:caps/>
          <w:color w:val="000000"/>
          <w:sz w:val="24"/>
        </w:rPr>
        <w:sectPr w:rsidR="00F153E9" w:rsidSect="00F153E9">
          <w:pgSz w:w="15840" w:h="12240" w:orient="landscape"/>
          <w:pgMar w:top="720" w:right="1440" w:bottom="1440" w:left="720" w:header="720" w:footer="720" w:gutter="0"/>
          <w:cols w:space="720"/>
          <w:docGrid w:linePitch="360"/>
        </w:sectPr>
      </w:pPr>
      <w:r w:rsidRPr="00F153E9">
        <w:rPr>
          <w:rFonts w:ascii="Arial" w:hAnsi="Arial" w:cs="Arial"/>
          <w:b/>
          <w:caps/>
          <w:color w:val="000000"/>
          <w:sz w:val="24"/>
        </w:rPr>
        <w:t>XII.E.(1). COMPARISON OF NUMBERS OF ADMINISTRATIVE APPEALS FROM PREVIOUS AND CURRENT ANNUAL REPORT -- APPEALS RECEIVED AND PROCESSED</w:t>
      </w:r>
    </w:p>
    <w:tbl>
      <w:tblPr>
        <w:tblW w:w="10900" w:type="dxa"/>
        <w:tblBorders>
          <w:top w:val="single" w:sz="4" w:space="0" w:color="0F243E"/>
          <w:left w:val="single" w:sz="4" w:space="0" w:color="auto"/>
          <w:bottom w:val="single" w:sz="4" w:space="0" w:color="0F243E"/>
          <w:right w:val="single" w:sz="4" w:space="0" w:color="auto"/>
          <w:insideH w:val="single" w:sz="4" w:space="0" w:color="auto"/>
          <w:insideV w:val="single" w:sz="4" w:space="0" w:color="auto"/>
        </w:tblBorders>
        <w:shd w:val="clear" w:color="000000" w:fill="auto"/>
        <w:tblCellMar>
          <w:left w:w="0" w:type="dxa"/>
          <w:right w:w="0" w:type="dxa"/>
        </w:tblCellMar>
        <w:tblLook w:val="04A0" w:firstRow="1" w:lastRow="0" w:firstColumn="1" w:lastColumn="0" w:noHBand="0" w:noVBand="1"/>
      </w:tblPr>
      <w:tblGrid>
        <w:gridCol w:w="2180"/>
        <w:gridCol w:w="2180"/>
        <w:gridCol w:w="2180"/>
        <w:gridCol w:w="2180"/>
        <w:gridCol w:w="2180"/>
      </w:tblGrid>
      <w:tr w:rsidR="00F153E9" w:rsidRPr="00F153E9" w:rsidTr="00F153E9">
        <w:tc>
          <w:tcPr>
            <w:tcW w:w="2180" w:type="dxa"/>
            <w:vMerge w:val="restart"/>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Agency / Component</w:t>
            </w:r>
          </w:p>
        </w:tc>
        <w:tc>
          <w:tcPr>
            <w:tcW w:w="4360" w:type="dxa"/>
            <w:gridSpan w:val="2"/>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 xml:space="preserve">NUMBER OF APPEALS </w:t>
            </w:r>
            <w:r w:rsidRPr="00F153E9">
              <w:rPr>
                <w:rFonts w:ascii="Arial" w:hAnsi="Arial" w:cs="Arial"/>
                <w:bCs/>
                <w:color w:val="000000"/>
                <w:sz w:val="20"/>
                <w:szCs w:val="18"/>
                <w:u w:val="single"/>
              </w:rPr>
              <w:t>RECEIVED</w:t>
            </w:r>
          </w:p>
        </w:tc>
        <w:tc>
          <w:tcPr>
            <w:tcW w:w="4360" w:type="dxa"/>
            <w:gridSpan w:val="2"/>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 xml:space="preserve">NUMBER OF APPEALS </w:t>
            </w:r>
            <w:r w:rsidRPr="00F153E9">
              <w:rPr>
                <w:rFonts w:ascii="Arial" w:hAnsi="Arial" w:cs="Arial"/>
                <w:bCs/>
                <w:color w:val="000000"/>
                <w:sz w:val="20"/>
                <w:szCs w:val="18"/>
                <w:u w:val="single"/>
              </w:rPr>
              <w:t>PROCESSED</w:t>
            </w:r>
          </w:p>
        </w:tc>
      </w:tr>
      <w:tr w:rsidR="00F153E9" w:rsidRPr="00F153E9" w:rsidTr="00F153E9">
        <w:tc>
          <w:tcPr>
            <w:tcW w:w="0" w:type="auto"/>
            <w:vMerge/>
            <w:shd w:val="clear" w:color="000000" w:fill="auto"/>
            <w:vAlign w:val="center"/>
            <w:hideMark/>
          </w:tcPr>
          <w:p w:rsidR="00F153E9" w:rsidRPr="00F153E9" w:rsidRDefault="00F153E9" w:rsidP="00F153E9">
            <w:pPr>
              <w:spacing w:afterLines="50" w:after="120"/>
              <w:rPr>
                <w:rFonts w:ascii="Arial" w:hAnsi="Arial" w:cs="Arial"/>
                <w:bCs/>
                <w:color w:val="000000"/>
                <w:sz w:val="20"/>
                <w:szCs w:val="18"/>
              </w:rPr>
            </w:pPr>
          </w:p>
        </w:tc>
        <w:tc>
          <w:tcPr>
            <w:tcW w:w="21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Number Received During Fiscal Year from Last Year's Annual Report</w:t>
            </w:r>
          </w:p>
        </w:tc>
        <w:tc>
          <w:tcPr>
            <w:tcW w:w="21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Number Received During Fiscal Year from Current Annual Report</w:t>
            </w:r>
          </w:p>
        </w:tc>
        <w:tc>
          <w:tcPr>
            <w:tcW w:w="21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Number Processed During Fiscal Year from Last Year's Annual Report</w:t>
            </w:r>
          </w:p>
        </w:tc>
        <w:tc>
          <w:tcPr>
            <w:tcW w:w="21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Number Processed During Fiscal Year from Current Annual Report</w:t>
            </w:r>
          </w:p>
        </w:tc>
      </w:tr>
      <w:tr w:rsidR="00F153E9" w:rsidRPr="00F153E9" w:rsidTr="00F153E9">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ACUS</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r>
      <w:tr w:rsidR="00F153E9" w:rsidRPr="00F153E9" w:rsidTr="00F153E9">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r>
      <w:tr w:rsidR="00F153E9" w:rsidRPr="00F153E9" w:rsidTr="00F153E9">
        <w:tc>
          <w:tcPr>
            <w:tcW w:w="21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AGENCY OVERALL</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r>
    </w:tbl>
    <w:p w:rsidR="00F153E9" w:rsidRDefault="00F153E9" w:rsidP="00F153E9">
      <w:pPr>
        <w:pStyle w:val="NoSpacing"/>
        <w:spacing w:afterLines="50" w:after="120"/>
        <w:rPr>
          <w:rFonts w:ascii="Arial" w:hAnsi="Arial" w:cs="Arial"/>
          <w:caps/>
          <w:color w:val="000000"/>
          <w:sz w:val="20"/>
        </w:rPr>
        <w:sectPr w:rsidR="00F153E9" w:rsidSect="00F153E9">
          <w:type w:val="continuous"/>
          <w:pgSz w:w="15840" w:h="12240" w:orient="landscape"/>
          <w:pgMar w:top="720" w:right="1440" w:bottom="1440" w:left="720" w:header="720" w:footer="720" w:gutter="0"/>
          <w:cols w:space="720"/>
          <w:docGrid w:linePitch="360"/>
        </w:sectPr>
      </w:pPr>
    </w:p>
    <w:tbl>
      <w:tblPr>
        <w:tblW w:w="10700" w:type="dxa"/>
        <w:shd w:val="clear" w:color="000000" w:fill="auto"/>
        <w:tblCellMar>
          <w:left w:w="0" w:type="dxa"/>
          <w:right w:w="0" w:type="dxa"/>
        </w:tblCellMar>
        <w:tblLook w:val="04A0" w:firstRow="1" w:lastRow="0" w:firstColumn="1" w:lastColumn="0" w:noHBand="0" w:noVBand="1"/>
      </w:tblPr>
      <w:tblGrid>
        <w:gridCol w:w="10716"/>
      </w:tblGrid>
      <w:tr w:rsidR="00F153E9" w:rsidRPr="00F153E9" w:rsidTr="00F153E9">
        <w:trPr>
          <w:trHeight w:val="300"/>
        </w:trPr>
        <w:tc>
          <w:tcPr>
            <w:tcW w:w="10700" w:type="dxa"/>
            <w:shd w:val="clear" w:color="000000" w:fill="auto"/>
            <w:noWrap/>
            <w:vAlign w:val="bottom"/>
            <w:hideMark/>
          </w:tcPr>
          <w:p w:rsidR="00F153E9" w:rsidRPr="00F153E9" w:rsidRDefault="00F153E9">
            <w:pPr>
              <w:jc w:val="cente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noWrap/>
            <w:vAlign w:val="bottom"/>
            <w:hideMark/>
          </w:tcPr>
          <w:p w:rsidR="00F153E9" w:rsidRPr="00F153E9" w:rsidRDefault="00F153E9">
            <w:pPr>
              <w:jc w:val="center"/>
              <w:rPr>
                <w:rFonts w:ascii="Arial" w:hAnsi="Arial" w:cs="Arial"/>
                <w:i/>
                <w:color w:val="000000"/>
                <w:sz w:val="18"/>
              </w:rPr>
            </w:pPr>
            <w:r w:rsidRPr="00F153E9">
              <w:rPr>
                <w:rFonts w:ascii="Arial" w:hAnsi="Arial" w:cs="Arial"/>
                <w:i/>
                <w:color w:val="000000"/>
                <w:sz w:val="18"/>
              </w:rPr>
              <w:t> </w:t>
            </w:r>
          </w:p>
        </w:tc>
      </w:tr>
    </w:tbl>
    <w:p w:rsidR="00F153E9" w:rsidRDefault="00F153E9" w:rsidP="00F153E9">
      <w:pPr>
        <w:pStyle w:val="NoSpacing"/>
        <w:spacing w:afterLines="50" w:after="120"/>
        <w:rPr>
          <w:rFonts w:ascii="Arial" w:hAnsi="Arial" w:cs="Arial"/>
          <w:i/>
          <w:caps/>
          <w:color w:val="000000"/>
          <w:sz w:val="18"/>
        </w:rPr>
        <w:sectPr w:rsidR="00F153E9" w:rsidSect="00F153E9">
          <w:type w:val="continuous"/>
          <w:pgSz w:w="15840" w:h="12240" w:orient="landscape"/>
          <w:pgMar w:top="720" w:right="1440" w:bottom="1440" w:left="720" w:header="720" w:footer="720" w:gutter="0"/>
          <w:cols w:space="720"/>
          <w:docGrid w:linePitch="360"/>
        </w:sectPr>
      </w:pPr>
    </w:p>
    <w:p w:rsidR="00F153E9" w:rsidRDefault="00F153E9" w:rsidP="00F153E9">
      <w:pPr>
        <w:pStyle w:val="NoSpacing"/>
        <w:spacing w:afterLines="50" w:after="120"/>
        <w:rPr>
          <w:rFonts w:ascii="Arial" w:hAnsi="Arial" w:cs="Arial"/>
          <w:b/>
          <w:caps/>
          <w:color w:val="000000"/>
          <w:sz w:val="24"/>
        </w:rPr>
        <w:sectPr w:rsidR="00F153E9" w:rsidSect="00F153E9">
          <w:pgSz w:w="12240" w:h="15840"/>
          <w:pgMar w:top="1440" w:right="1440" w:bottom="720" w:left="720" w:header="720" w:footer="720" w:gutter="0"/>
          <w:cols w:space="720"/>
          <w:docGrid w:linePitch="360"/>
        </w:sectPr>
      </w:pPr>
      <w:r w:rsidRPr="00F153E9">
        <w:rPr>
          <w:rFonts w:ascii="Arial" w:hAnsi="Arial" w:cs="Arial"/>
          <w:b/>
          <w:caps/>
          <w:color w:val="000000"/>
          <w:sz w:val="24"/>
        </w:rPr>
        <w:t>XII.E.(2). COMPARISON OF NUMBERS OF ADMINISTRATIVE APPEALS FROM PREVIOUS AND CURRENT ANNUAL REPORT -- BACKLOGGED APPEALS</w:t>
      </w:r>
    </w:p>
    <w:tbl>
      <w:tblPr>
        <w:tblW w:w="6940" w:type="dxa"/>
        <w:tblBorders>
          <w:top w:val="single" w:sz="4" w:space="0" w:color="0F243E"/>
          <w:left w:val="single" w:sz="4" w:space="0" w:color="auto"/>
          <w:bottom w:val="single" w:sz="4" w:space="0" w:color="0F243E"/>
          <w:right w:val="single" w:sz="4" w:space="0" w:color="auto"/>
          <w:insideH w:val="single" w:sz="4" w:space="0" w:color="auto"/>
          <w:insideV w:val="single" w:sz="4" w:space="0" w:color="auto"/>
        </w:tblBorders>
        <w:shd w:val="clear" w:color="000000" w:fill="auto"/>
        <w:tblCellMar>
          <w:left w:w="0" w:type="dxa"/>
          <w:right w:w="0" w:type="dxa"/>
        </w:tblCellMar>
        <w:tblLook w:val="04A0" w:firstRow="1" w:lastRow="0" w:firstColumn="1" w:lastColumn="0" w:noHBand="0" w:noVBand="1"/>
      </w:tblPr>
      <w:tblGrid>
        <w:gridCol w:w="2180"/>
        <w:gridCol w:w="2380"/>
        <w:gridCol w:w="2380"/>
      </w:tblGrid>
      <w:tr w:rsidR="00F153E9" w:rsidRPr="00F153E9" w:rsidTr="00F153E9">
        <w:tc>
          <w:tcPr>
            <w:tcW w:w="21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Agency / Component</w:t>
            </w:r>
          </w:p>
        </w:tc>
        <w:tc>
          <w:tcPr>
            <w:tcW w:w="23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Number of Backlogged Appeals as of End of the Fiscal Year from Previous Annual Report</w:t>
            </w:r>
          </w:p>
        </w:tc>
        <w:tc>
          <w:tcPr>
            <w:tcW w:w="23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Number of Backlogged Appeals as of End of the Fiscal Year from Current Annual Report</w:t>
            </w:r>
          </w:p>
        </w:tc>
      </w:tr>
      <w:tr w:rsidR="00F153E9" w:rsidRPr="00F153E9" w:rsidTr="00F153E9">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ACUS</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0</w:t>
            </w:r>
          </w:p>
        </w:tc>
      </w:tr>
      <w:tr w:rsidR="00F153E9" w:rsidRPr="00F153E9" w:rsidTr="00F153E9">
        <w:tc>
          <w:tcPr>
            <w:tcW w:w="0" w:type="auto"/>
            <w:shd w:val="clear" w:color="000000" w:fill="auto"/>
            <w:noWrap/>
            <w:vAlign w:val="bottom"/>
            <w:hideMark/>
          </w:tcPr>
          <w:p w:rsidR="00F153E9" w:rsidRPr="00F153E9" w:rsidRDefault="00F153E9" w:rsidP="00F153E9">
            <w:pPr>
              <w:spacing w:afterLines="50" w:after="120"/>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color w:val="000000"/>
                <w:sz w:val="20"/>
              </w:rPr>
            </w:pPr>
            <w:r w:rsidRPr="00F153E9">
              <w:rPr>
                <w:rFonts w:ascii="Arial" w:hAnsi="Arial" w:cs="Arial"/>
                <w:color w:val="000000"/>
                <w:sz w:val="20"/>
              </w:rPr>
              <w:t> </w:t>
            </w:r>
          </w:p>
        </w:tc>
      </w:tr>
      <w:tr w:rsidR="00F153E9" w:rsidRPr="00F153E9" w:rsidTr="00F153E9">
        <w:tc>
          <w:tcPr>
            <w:tcW w:w="2180" w:type="dxa"/>
            <w:shd w:val="clear" w:color="000000" w:fill="auto"/>
            <w:vAlign w:val="center"/>
            <w:hideMark/>
          </w:tcPr>
          <w:p w:rsidR="00F153E9" w:rsidRPr="00F153E9" w:rsidRDefault="00F153E9" w:rsidP="00F153E9">
            <w:pPr>
              <w:spacing w:afterLines="50" w:after="120"/>
              <w:jc w:val="center"/>
              <w:rPr>
                <w:rFonts w:ascii="Arial" w:hAnsi="Arial" w:cs="Arial"/>
                <w:bCs/>
                <w:color w:val="000000"/>
                <w:sz w:val="20"/>
                <w:szCs w:val="18"/>
              </w:rPr>
            </w:pPr>
            <w:r w:rsidRPr="00F153E9">
              <w:rPr>
                <w:rFonts w:ascii="Arial" w:hAnsi="Arial" w:cs="Arial"/>
                <w:bCs/>
                <w:color w:val="000000"/>
                <w:sz w:val="20"/>
                <w:szCs w:val="18"/>
              </w:rPr>
              <w:t>AGENCY OVERALL</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c>
          <w:tcPr>
            <w:tcW w:w="0" w:type="auto"/>
            <w:shd w:val="clear" w:color="000000" w:fill="auto"/>
            <w:noWrap/>
            <w:vAlign w:val="bottom"/>
            <w:hideMark/>
          </w:tcPr>
          <w:p w:rsidR="00F153E9" w:rsidRPr="00F153E9" w:rsidRDefault="00F153E9" w:rsidP="00F153E9">
            <w:pPr>
              <w:spacing w:afterLines="50" w:after="120"/>
              <w:jc w:val="right"/>
              <w:rPr>
                <w:rFonts w:ascii="Arial" w:hAnsi="Arial" w:cs="Arial"/>
                <w:bCs/>
                <w:color w:val="000000"/>
                <w:sz w:val="20"/>
              </w:rPr>
            </w:pPr>
            <w:r w:rsidRPr="00F153E9">
              <w:rPr>
                <w:rFonts w:ascii="Arial" w:hAnsi="Arial" w:cs="Arial"/>
                <w:bCs/>
                <w:color w:val="000000"/>
                <w:sz w:val="20"/>
              </w:rPr>
              <w:t>0</w:t>
            </w:r>
          </w:p>
        </w:tc>
      </w:tr>
    </w:tbl>
    <w:p w:rsidR="00F153E9" w:rsidRDefault="00F153E9" w:rsidP="00F153E9">
      <w:pPr>
        <w:pStyle w:val="NoSpacing"/>
        <w:spacing w:afterLines="50" w:after="120"/>
        <w:rPr>
          <w:rFonts w:ascii="Arial" w:hAnsi="Arial" w:cs="Arial"/>
          <w:caps/>
          <w:color w:val="000000"/>
          <w:sz w:val="20"/>
        </w:rPr>
        <w:sectPr w:rsidR="00F153E9" w:rsidSect="00F153E9">
          <w:type w:val="continuous"/>
          <w:pgSz w:w="12240" w:h="15840"/>
          <w:pgMar w:top="1440" w:right="1440" w:bottom="720" w:left="720" w:header="720" w:footer="720" w:gutter="0"/>
          <w:cols w:space="720"/>
          <w:docGrid w:linePitch="360"/>
        </w:sectPr>
      </w:pPr>
    </w:p>
    <w:tbl>
      <w:tblPr>
        <w:tblW w:w="10700" w:type="dxa"/>
        <w:shd w:val="clear" w:color="000000" w:fill="auto"/>
        <w:tblCellMar>
          <w:left w:w="0" w:type="dxa"/>
          <w:right w:w="0" w:type="dxa"/>
        </w:tblCellMar>
        <w:tblLook w:val="04A0" w:firstRow="1" w:lastRow="0" w:firstColumn="1" w:lastColumn="0" w:noHBand="0" w:noVBand="1"/>
      </w:tblPr>
      <w:tblGrid>
        <w:gridCol w:w="10716"/>
      </w:tblGrid>
      <w:tr w:rsidR="00F153E9" w:rsidRPr="00F153E9" w:rsidTr="00F153E9">
        <w:trPr>
          <w:trHeight w:val="300"/>
        </w:trPr>
        <w:tc>
          <w:tcPr>
            <w:tcW w:w="10700" w:type="dxa"/>
            <w:shd w:val="clear" w:color="000000" w:fill="auto"/>
            <w:noWrap/>
            <w:vAlign w:val="bottom"/>
            <w:hideMark/>
          </w:tcPr>
          <w:p w:rsidR="00F153E9" w:rsidRPr="00F153E9" w:rsidRDefault="00F153E9">
            <w:pPr>
              <w:jc w:val="cente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vAlign w:val="bottom"/>
            <w:hideMark/>
          </w:tcPr>
          <w:p w:rsidR="00F153E9" w:rsidRPr="00F153E9" w:rsidRDefault="00F153E9">
            <w:pPr>
              <w:rPr>
                <w:rFonts w:ascii="Arial" w:hAnsi="Arial" w:cs="Arial"/>
                <w:i/>
                <w:color w:val="000000"/>
                <w:sz w:val="18"/>
              </w:rPr>
            </w:pPr>
            <w:r w:rsidRPr="00F153E9">
              <w:rPr>
                <w:rFonts w:ascii="Arial" w:hAnsi="Arial" w:cs="Arial"/>
                <w:i/>
                <w:color w:val="000000"/>
                <w:sz w:val="18"/>
              </w:rPr>
              <w:t> </w:t>
            </w:r>
          </w:p>
        </w:tc>
      </w:tr>
      <w:tr w:rsidR="00F153E9" w:rsidRPr="00F153E9" w:rsidTr="00F153E9">
        <w:trPr>
          <w:trHeight w:val="300"/>
        </w:trPr>
        <w:tc>
          <w:tcPr>
            <w:tcW w:w="10700" w:type="dxa"/>
            <w:shd w:val="clear" w:color="000000" w:fill="auto"/>
            <w:noWrap/>
            <w:vAlign w:val="bottom"/>
            <w:hideMark/>
          </w:tcPr>
          <w:p w:rsidR="00F153E9" w:rsidRPr="00F153E9" w:rsidRDefault="00F153E9">
            <w:pPr>
              <w:jc w:val="center"/>
              <w:rPr>
                <w:rFonts w:ascii="Arial" w:hAnsi="Arial" w:cs="Arial"/>
                <w:i/>
                <w:color w:val="000000"/>
                <w:sz w:val="18"/>
              </w:rPr>
            </w:pPr>
            <w:r w:rsidRPr="00F153E9">
              <w:rPr>
                <w:rFonts w:ascii="Arial" w:hAnsi="Arial" w:cs="Arial"/>
                <w:i/>
                <w:color w:val="000000"/>
                <w:sz w:val="18"/>
              </w:rPr>
              <w:t> </w:t>
            </w:r>
          </w:p>
        </w:tc>
      </w:tr>
    </w:tbl>
    <w:p w:rsidR="00F153E9" w:rsidRDefault="00F153E9" w:rsidP="00F153E9">
      <w:pPr>
        <w:pStyle w:val="NoSpacing"/>
        <w:spacing w:afterLines="50" w:after="120"/>
        <w:rPr>
          <w:rFonts w:ascii="Arial" w:hAnsi="Arial" w:cs="Arial"/>
          <w:i/>
          <w:caps/>
          <w:color w:val="000000"/>
          <w:sz w:val="18"/>
        </w:rPr>
        <w:sectPr w:rsidR="00F153E9" w:rsidSect="00F153E9">
          <w:type w:val="continuous"/>
          <w:pgSz w:w="12240" w:h="15840"/>
          <w:pgMar w:top="1440" w:right="1440" w:bottom="720" w:left="720" w:header="720" w:footer="720" w:gutter="0"/>
          <w:cols w:space="720"/>
          <w:docGrid w:linePitch="360"/>
        </w:sectPr>
      </w:pPr>
    </w:p>
    <w:p w:rsidR="00EF1837" w:rsidRPr="00F153E9" w:rsidRDefault="00EF1837" w:rsidP="00F153E9">
      <w:pPr>
        <w:pStyle w:val="NoSpacing"/>
        <w:spacing w:afterLines="50" w:after="120"/>
        <w:rPr>
          <w:rFonts w:ascii="Arial" w:hAnsi="Arial" w:cs="Arial"/>
          <w:i/>
          <w:caps/>
          <w:color w:val="000000"/>
          <w:sz w:val="18"/>
        </w:rPr>
      </w:pPr>
    </w:p>
    <w:sectPr w:rsidR="00EF1837" w:rsidRPr="00F153E9" w:rsidSect="00F153E9">
      <w:pgSz w:w="12240" w:h="15840"/>
      <w:pgMar w:top="1440" w:right="144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4021" w:rsidRDefault="009F4021" w:rsidP="009F4021">
      <w:pPr>
        <w:spacing w:after="0" w:line="240" w:lineRule="auto"/>
      </w:pPr>
      <w:r>
        <w:separator/>
      </w:r>
    </w:p>
  </w:endnote>
  <w:endnote w:type="continuationSeparator" w:id="0">
    <w:p w:rsidR="009F4021" w:rsidRDefault="009F4021" w:rsidP="009F40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4021" w:rsidRDefault="009F4021" w:rsidP="009F4021">
      <w:pPr>
        <w:spacing w:after="0" w:line="240" w:lineRule="auto"/>
      </w:pPr>
      <w:r>
        <w:separator/>
      </w:r>
    </w:p>
  </w:footnote>
  <w:footnote w:type="continuationSeparator" w:id="0">
    <w:p w:rsidR="009F4021" w:rsidRDefault="009F4021" w:rsidP="009F40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021" w:rsidRDefault="009F4021">
    <w:pPr>
      <w:pStyle w:val="Header"/>
    </w:pPr>
    <w:r>
      <w:rPr>
        <w:noProof/>
      </w:rPr>
      <w:drawing>
        <wp:anchor distT="0" distB="0" distL="114300" distR="114300" simplePos="0" relativeHeight="251661312" behindDoc="0" locked="0" layoutInCell="1" allowOverlap="1" wp14:anchorId="6D822BFC" wp14:editId="35DE5689">
          <wp:simplePos x="0" y="0"/>
          <wp:positionH relativeFrom="column">
            <wp:posOffset>-2540</wp:posOffset>
          </wp:positionH>
          <wp:positionV relativeFrom="paragraph">
            <wp:posOffset>-90805</wp:posOffset>
          </wp:positionV>
          <wp:extent cx="914400" cy="691515"/>
          <wp:effectExtent l="0" t="0" r="0" b="0"/>
          <wp:wrapSquare wrapText="bothSides"/>
          <wp:docPr id="5" name="Picture 5" descr="ACUS-50-anniversary-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US-50-anniversary-se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691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4021" w:rsidRDefault="009F4021">
    <w:pPr>
      <w:pStyle w:val="Header"/>
    </w:pPr>
    <w:r>
      <w:rPr>
        <w:noProof/>
      </w:rPr>
      <w:drawing>
        <wp:anchor distT="0" distB="0" distL="114300" distR="114300" simplePos="0" relativeHeight="251659264" behindDoc="1" locked="0" layoutInCell="1" allowOverlap="1" wp14:anchorId="5C4A040B" wp14:editId="1E89F569">
          <wp:simplePos x="0" y="0"/>
          <wp:positionH relativeFrom="column">
            <wp:posOffset>864235</wp:posOffset>
          </wp:positionH>
          <wp:positionV relativeFrom="paragraph">
            <wp:posOffset>-301625</wp:posOffset>
          </wp:positionV>
          <wp:extent cx="4771390" cy="815975"/>
          <wp:effectExtent l="0" t="0" r="0" b="3175"/>
          <wp:wrapTight wrapText="bothSides">
            <wp:wrapPolygon edited="0">
              <wp:start x="0" y="0"/>
              <wp:lineTo x="0" y="21180"/>
              <wp:lineTo x="21474" y="21180"/>
              <wp:lineTo x="21474" y="0"/>
              <wp:lineTo x="0" y="0"/>
            </wp:wrapPolygon>
          </wp:wrapTight>
          <wp:docPr id="3" name="Picture 0" descr="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etterhead.jpg"/>
                  <pic:cNvPicPr>
                    <a:picLocks noChangeAspect="1" noChangeArrowheads="1"/>
                  </pic:cNvPicPr>
                </pic:nvPicPr>
                <pic:blipFill>
                  <a:blip r:embed="rId2">
                    <a:extLst>
                      <a:ext uri="{28A0092B-C50C-407E-A947-70E740481C1C}">
                        <a14:useLocalDpi xmlns:a14="http://schemas.microsoft.com/office/drawing/2010/main" val="0"/>
                      </a:ext>
                    </a:extLst>
                  </a:blip>
                  <a:srcRect l="14037"/>
                  <a:stretch>
                    <a:fillRect/>
                  </a:stretch>
                </pic:blipFill>
                <pic:spPr bwMode="auto">
                  <a:xfrm>
                    <a:off x="0" y="0"/>
                    <a:ext cx="4771390" cy="815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D1181E"/>
    <w:multiLevelType w:val="singleLevel"/>
    <w:tmpl w:val="DE46C1B8"/>
    <w:lvl w:ilvl="0">
      <w:start w:val="1"/>
      <w:numFmt w:val="upperLetter"/>
      <w:lvlText w:val="%1."/>
      <w:lvlJc w:val="left"/>
      <w:pPr>
        <w:tabs>
          <w:tab w:val="num" w:pos="1440"/>
        </w:tabs>
        <w:ind w:left="1440" w:hanging="720"/>
      </w:pPr>
      <w:rPr>
        <w:rFonts w:hint="default"/>
      </w:rPr>
    </w:lvl>
  </w:abstractNum>
  <w:abstractNum w:abstractNumId="1">
    <w:nsid w:val="49FC1A97"/>
    <w:multiLevelType w:val="singleLevel"/>
    <w:tmpl w:val="0409000F"/>
    <w:lvl w:ilvl="0">
      <w:start w:val="1"/>
      <w:numFmt w:val="decimal"/>
      <w:lvlText w:val="%1."/>
      <w:lvlJc w:val="left"/>
      <w:pPr>
        <w:tabs>
          <w:tab w:val="num" w:pos="360"/>
        </w:tabs>
        <w:ind w:left="360" w:hanging="360"/>
      </w:pPr>
    </w:lvl>
  </w:abstractNum>
  <w:abstractNum w:abstractNumId="2">
    <w:nsid w:val="5A1E07B5"/>
    <w:multiLevelType w:val="hybridMultilevel"/>
    <w:tmpl w:val="910E6F7C"/>
    <w:lvl w:ilvl="0" w:tplc="97E2614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63020925"/>
    <w:multiLevelType w:val="hybridMultilevel"/>
    <w:tmpl w:val="EE724326"/>
    <w:lvl w:ilvl="0" w:tplc="0409000F">
      <w:start w:val="1"/>
      <w:numFmt w:val="decimal"/>
      <w:lvlText w:val="%1."/>
      <w:lvlJc w:val="left"/>
      <w:pPr>
        <w:ind w:left="2228" w:hanging="360"/>
      </w:pPr>
    </w:lvl>
    <w:lvl w:ilvl="1" w:tplc="04090019" w:tentative="1">
      <w:start w:val="1"/>
      <w:numFmt w:val="lowerLetter"/>
      <w:lvlText w:val="%2."/>
      <w:lvlJc w:val="left"/>
      <w:pPr>
        <w:ind w:left="2948" w:hanging="360"/>
      </w:pPr>
    </w:lvl>
    <w:lvl w:ilvl="2" w:tplc="0409001B" w:tentative="1">
      <w:start w:val="1"/>
      <w:numFmt w:val="lowerRoman"/>
      <w:lvlText w:val="%3."/>
      <w:lvlJc w:val="right"/>
      <w:pPr>
        <w:ind w:left="3668" w:hanging="180"/>
      </w:pPr>
    </w:lvl>
    <w:lvl w:ilvl="3" w:tplc="0409000F" w:tentative="1">
      <w:start w:val="1"/>
      <w:numFmt w:val="decimal"/>
      <w:lvlText w:val="%4."/>
      <w:lvlJc w:val="left"/>
      <w:pPr>
        <w:ind w:left="4388" w:hanging="360"/>
      </w:pPr>
    </w:lvl>
    <w:lvl w:ilvl="4" w:tplc="04090019" w:tentative="1">
      <w:start w:val="1"/>
      <w:numFmt w:val="lowerLetter"/>
      <w:lvlText w:val="%5."/>
      <w:lvlJc w:val="left"/>
      <w:pPr>
        <w:ind w:left="5108" w:hanging="360"/>
      </w:pPr>
    </w:lvl>
    <w:lvl w:ilvl="5" w:tplc="0409001B" w:tentative="1">
      <w:start w:val="1"/>
      <w:numFmt w:val="lowerRoman"/>
      <w:lvlText w:val="%6."/>
      <w:lvlJc w:val="right"/>
      <w:pPr>
        <w:ind w:left="5828" w:hanging="180"/>
      </w:pPr>
    </w:lvl>
    <w:lvl w:ilvl="6" w:tplc="0409000F" w:tentative="1">
      <w:start w:val="1"/>
      <w:numFmt w:val="decimal"/>
      <w:lvlText w:val="%7."/>
      <w:lvlJc w:val="left"/>
      <w:pPr>
        <w:ind w:left="6548" w:hanging="360"/>
      </w:pPr>
    </w:lvl>
    <w:lvl w:ilvl="7" w:tplc="04090019" w:tentative="1">
      <w:start w:val="1"/>
      <w:numFmt w:val="lowerLetter"/>
      <w:lvlText w:val="%8."/>
      <w:lvlJc w:val="left"/>
      <w:pPr>
        <w:ind w:left="7268" w:hanging="360"/>
      </w:pPr>
    </w:lvl>
    <w:lvl w:ilvl="8" w:tplc="0409001B" w:tentative="1">
      <w:start w:val="1"/>
      <w:numFmt w:val="lowerRoman"/>
      <w:lvlText w:val="%9."/>
      <w:lvlJc w:val="right"/>
      <w:pPr>
        <w:ind w:left="7988" w:hanging="180"/>
      </w:pPr>
    </w:lvl>
  </w:abstractNum>
  <w:abstractNum w:abstractNumId="4">
    <w:nsid w:val="68682CDC"/>
    <w:multiLevelType w:val="hybridMultilevel"/>
    <w:tmpl w:val="BCEAD01C"/>
    <w:lvl w:ilvl="0" w:tplc="780C07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A0F1AD8"/>
    <w:multiLevelType w:val="hybridMultilevel"/>
    <w:tmpl w:val="0428B8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D72048B"/>
    <w:multiLevelType w:val="singleLevel"/>
    <w:tmpl w:val="DC32F192"/>
    <w:lvl w:ilvl="0">
      <w:start w:val="1"/>
      <w:numFmt w:val="upperLetter"/>
      <w:lvlText w:val="%1."/>
      <w:lvlJc w:val="left"/>
      <w:pPr>
        <w:tabs>
          <w:tab w:val="num" w:pos="1440"/>
        </w:tabs>
        <w:ind w:left="1440" w:hanging="720"/>
      </w:pPr>
      <w:rPr>
        <w:rFonts w:hint="default"/>
      </w:rPr>
    </w:lvl>
  </w:abstractNum>
  <w:abstractNum w:abstractNumId="7">
    <w:nsid w:val="78331CB8"/>
    <w:multiLevelType w:val="hybridMultilevel"/>
    <w:tmpl w:val="C1A679E4"/>
    <w:lvl w:ilvl="0" w:tplc="204EAC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7BA11B60"/>
    <w:multiLevelType w:val="singleLevel"/>
    <w:tmpl w:val="04090013"/>
    <w:lvl w:ilvl="0">
      <w:start w:val="1"/>
      <w:numFmt w:val="upperRoman"/>
      <w:lvlText w:val="%1."/>
      <w:lvlJc w:val="left"/>
      <w:pPr>
        <w:tabs>
          <w:tab w:val="num" w:pos="720"/>
        </w:tabs>
        <w:ind w:left="720" w:hanging="720"/>
      </w:pPr>
      <w:rPr>
        <w:rFonts w:hint="default"/>
      </w:rPr>
    </w:lvl>
  </w:abstractNum>
  <w:abstractNum w:abstractNumId="9">
    <w:nsid w:val="7DB14517"/>
    <w:multiLevelType w:val="hybridMultilevel"/>
    <w:tmpl w:val="6B680C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0"/>
  </w:num>
  <w:num w:numId="4">
    <w:abstractNumId w:val="1"/>
  </w:num>
  <w:num w:numId="5">
    <w:abstractNumId w:val="7"/>
  </w:num>
  <w:num w:numId="6">
    <w:abstractNumId w:val="3"/>
  </w:num>
  <w:num w:numId="7">
    <w:abstractNumId w:val="5"/>
  </w:num>
  <w:num w:numId="8">
    <w:abstractNumId w:val="4"/>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3E9"/>
    <w:rsid w:val="00007DF5"/>
    <w:rsid w:val="00022B57"/>
    <w:rsid w:val="00030769"/>
    <w:rsid w:val="00031733"/>
    <w:rsid w:val="00031C7F"/>
    <w:rsid w:val="0003457B"/>
    <w:rsid w:val="000370CE"/>
    <w:rsid w:val="00046FBA"/>
    <w:rsid w:val="00070BD8"/>
    <w:rsid w:val="000820F5"/>
    <w:rsid w:val="00084C81"/>
    <w:rsid w:val="00095245"/>
    <w:rsid w:val="000B1962"/>
    <w:rsid w:val="000D19E0"/>
    <w:rsid w:val="00101EED"/>
    <w:rsid w:val="00115BDC"/>
    <w:rsid w:val="00130B78"/>
    <w:rsid w:val="00146B6A"/>
    <w:rsid w:val="00162027"/>
    <w:rsid w:val="00181F87"/>
    <w:rsid w:val="0019327F"/>
    <w:rsid w:val="001B00DF"/>
    <w:rsid w:val="001B1FB6"/>
    <w:rsid w:val="001B3824"/>
    <w:rsid w:val="001B3EA5"/>
    <w:rsid w:val="001C7B22"/>
    <w:rsid w:val="001D113E"/>
    <w:rsid w:val="001D52F1"/>
    <w:rsid w:val="001E12CF"/>
    <w:rsid w:val="001F72B6"/>
    <w:rsid w:val="002136E0"/>
    <w:rsid w:val="00241225"/>
    <w:rsid w:val="00253A0B"/>
    <w:rsid w:val="002603CA"/>
    <w:rsid w:val="002722F1"/>
    <w:rsid w:val="002805EB"/>
    <w:rsid w:val="002C1433"/>
    <w:rsid w:val="002C52F3"/>
    <w:rsid w:val="002D65C2"/>
    <w:rsid w:val="002E1916"/>
    <w:rsid w:val="002F50A5"/>
    <w:rsid w:val="0031198C"/>
    <w:rsid w:val="00326C12"/>
    <w:rsid w:val="00334C8F"/>
    <w:rsid w:val="00345225"/>
    <w:rsid w:val="003616E5"/>
    <w:rsid w:val="003717B5"/>
    <w:rsid w:val="003902F6"/>
    <w:rsid w:val="003A1EFB"/>
    <w:rsid w:val="003C4540"/>
    <w:rsid w:val="003F691F"/>
    <w:rsid w:val="00434291"/>
    <w:rsid w:val="004404A5"/>
    <w:rsid w:val="00455065"/>
    <w:rsid w:val="00462486"/>
    <w:rsid w:val="004845B3"/>
    <w:rsid w:val="00497094"/>
    <w:rsid w:val="004B0678"/>
    <w:rsid w:val="004B4DCB"/>
    <w:rsid w:val="004B6AB5"/>
    <w:rsid w:val="004C2DC5"/>
    <w:rsid w:val="004F579E"/>
    <w:rsid w:val="004F6360"/>
    <w:rsid w:val="004F710C"/>
    <w:rsid w:val="005329C4"/>
    <w:rsid w:val="00543C8D"/>
    <w:rsid w:val="00552BA2"/>
    <w:rsid w:val="00554B6A"/>
    <w:rsid w:val="00557D70"/>
    <w:rsid w:val="00566F55"/>
    <w:rsid w:val="005732E4"/>
    <w:rsid w:val="00577C49"/>
    <w:rsid w:val="00593D2D"/>
    <w:rsid w:val="005A2071"/>
    <w:rsid w:val="005B6F95"/>
    <w:rsid w:val="005C5A1F"/>
    <w:rsid w:val="005C68AE"/>
    <w:rsid w:val="005C7241"/>
    <w:rsid w:val="005D3FBB"/>
    <w:rsid w:val="005E52DC"/>
    <w:rsid w:val="005F0C22"/>
    <w:rsid w:val="00607902"/>
    <w:rsid w:val="006124F2"/>
    <w:rsid w:val="00620144"/>
    <w:rsid w:val="0062704A"/>
    <w:rsid w:val="00653C49"/>
    <w:rsid w:val="00654EA9"/>
    <w:rsid w:val="0067712D"/>
    <w:rsid w:val="006825AA"/>
    <w:rsid w:val="00690D2D"/>
    <w:rsid w:val="00692C0A"/>
    <w:rsid w:val="006960FF"/>
    <w:rsid w:val="006C009D"/>
    <w:rsid w:val="006C3D05"/>
    <w:rsid w:val="006C43CD"/>
    <w:rsid w:val="006D5F3E"/>
    <w:rsid w:val="006D66D2"/>
    <w:rsid w:val="00706AF0"/>
    <w:rsid w:val="00707160"/>
    <w:rsid w:val="00716198"/>
    <w:rsid w:val="00736FEE"/>
    <w:rsid w:val="00743048"/>
    <w:rsid w:val="00752E28"/>
    <w:rsid w:val="007612E4"/>
    <w:rsid w:val="00773FD4"/>
    <w:rsid w:val="00777528"/>
    <w:rsid w:val="0077771C"/>
    <w:rsid w:val="00780DA3"/>
    <w:rsid w:val="00787650"/>
    <w:rsid w:val="007A1BE3"/>
    <w:rsid w:val="007D7655"/>
    <w:rsid w:val="007E4D6E"/>
    <w:rsid w:val="00821F8B"/>
    <w:rsid w:val="008312E6"/>
    <w:rsid w:val="008325E8"/>
    <w:rsid w:val="00835BD6"/>
    <w:rsid w:val="00877B86"/>
    <w:rsid w:val="008C5AEB"/>
    <w:rsid w:val="008D77D0"/>
    <w:rsid w:val="008E29D4"/>
    <w:rsid w:val="008F4ACA"/>
    <w:rsid w:val="00935D08"/>
    <w:rsid w:val="0094125F"/>
    <w:rsid w:val="00960533"/>
    <w:rsid w:val="00960736"/>
    <w:rsid w:val="00964448"/>
    <w:rsid w:val="00980A95"/>
    <w:rsid w:val="009861C0"/>
    <w:rsid w:val="00997322"/>
    <w:rsid w:val="009B1993"/>
    <w:rsid w:val="009B50AE"/>
    <w:rsid w:val="009C6FD8"/>
    <w:rsid w:val="009C7BF5"/>
    <w:rsid w:val="009D4FAC"/>
    <w:rsid w:val="009E61FF"/>
    <w:rsid w:val="009F4021"/>
    <w:rsid w:val="00A05588"/>
    <w:rsid w:val="00A11A26"/>
    <w:rsid w:val="00A23B43"/>
    <w:rsid w:val="00A320AE"/>
    <w:rsid w:val="00A45AEB"/>
    <w:rsid w:val="00A82FC0"/>
    <w:rsid w:val="00A8527E"/>
    <w:rsid w:val="00AD1FE6"/>
    <w:rsid w:val="00AF1343"/>
    <w:rsid w:val="00B15640"/>
    <w:rsid w:val="00B32F29"/>
    <w:rsid w:val="00B434EB"/>
    <w:rsid w:val="00B5059A"/>
    <w:rsid w:val="00B50D7E"/>
    <w:rsid w:val="00B80FD3"/>
    <w:rsid w:val="00B92C3F"/>
    <w:rsid w:val="00BA5904"/>
    <w:rsid w:val="00BB4E03"/>
    <w:rsid w:val="00BD0970"/>
    <w:rsid w:val="00BF6100"/>
    <w:rsid w:val="00C066C9"/>
    <w:rsid w:val="00C15A48"/>
    <w:rsid w:val="00C24CB8"/>
    <w:rsid w:val="00C30B91"/>
    <w:rsid w:val="00C3371B"/>
    <w:rsid w:val="00C366BE"/>
    <w:rsid w:val="00C46B5C"/>
    <w:rsid w:val="00C56623"/>
    <w:rsid w:val="00C66379"/>
    <w:rsid w:val="00C82A40"/>
    <w:rsid w:val="00C862B2"/>
    <w:rsid w:val="00C87D5E"/>
    <w:rsid w:val="00C9252E"/>
    <w:rsid w:val="00C95873"/>
    <w:rsid w:val="00CB5BA6"/>
    <w:rsid w:val="00CD1F36"/>
    <w:rsid w:val="00CD468F"/>
    <w:rsid w:val="00CE74C5"/>
    <w:rsid w:val="00CF4744"/>
    <w:rsid w:val="00CF4D0A"/>
    <w:rsid w:val="00D123A5"/>
    <w:rsid w:val="00D16A38"/>
    <w:rsid w:val="00D22820"/>
    <w:rsid w:val="00D31A82"/>
    <w:rsid w:val="00D37348"/>
    <w:rsid w:val="00D434E6"/>
    <w:rsid w:val="00D60395"/>
    <w:rsid w:val="00D667C8"/>
    <w:rsid w:val="00D80084"/>
    <w:rsid w:val="00D85A13"/>
    <w:rsid w:val="00D97BA0"/>
    <w:rsid w:val="00DB768F"/>
    <w:rsid w:val="00DC770F"/>
    <w:rsid w:val="00DD2346"/>
    <w:rsid w:val="00DF1825"/>
    <w:rsid w:val="00DF196B"/>
    <w:rsid w:val="00E04227"/>
    <w:rsid w:val="00E07A1E"/>
    <w:rsid w:val="00E14401"/>
    <w:rsid w:val="00E3100F"/>
    <w:rsid w:val="00E40DEE"/>
    <w:rsid w:val="00E51E42"/>
    <w:rsid w:val="00E85865"/>
    <w:rsid w:val="00E91B7C"/>
    <w:rsid w:val="00EE3BE9"/>
    <w:rsid w:val="00EF1837"/>
    <w:rsid w:val="00EF61BB"/>
    <w:rsid w:val="00F153E9"/>
    <w:rsid w:val="00F318D8"/>
    <w:rsid w:val="00F463F2"/>
    <w:rsid w:val="00F54741"/>
    <w:rsid w:val="00F8018A"/>
    <w:rsid w:val="00F85EE3"/>
    <w:rsid w:val="00FA5924"/>
    <w:rsid w:val="00FD58F1"/>
    <w:rsid w:val="00FF16C6"/>
    <w:rsid w:val="00FF7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C82A40"/>
    <w:pPr>
      <w:keepNext/>
      <w:spacing w:after="0" w:line="240" w:lineRule="auto"/>
      <w:outlineLvl w:val="0"/>
    </w:pPr>
    <w:rPr>
      <w:rFonts w:ascii="CG Times" w:eastAsia="Times New Roman" w:hAnsi="CG Times" w:cs="Times New Roman"/>
      <w:sz w:val="28"/>
      <w:szCs w:val="20"/>
    </w:rPr>
  </w:style>
  <w:style w:type="paragraph" w:styleId="Heading2">
    <w:name w:val="heading 2"/>
    <w:basedOn w:val="Normal"/>
    <w:next w:val="Normal"/>
    <w:link w:val="Heading2Char"/>
    <w:qFormat/>
    <w:rsid w:val="00C82A40"/>
    <w:pPr>
      <w:keepNext/>
      <w:spacing w:after="0" w:line="240" w:lineRule="auto"/>
      <w:jc w:val="center"/>
      <w:outlineLvl w:val="1"/>
    </w:pPr>
    <w:rPr>
      <w:rFonts w:ascii="CG Times" w:eastAsia="Times New Roman" w:hAnsi="CG Times"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51E42"/>
    <w:pPr>
      <w:spacing w:after="0" w:line="240" w:lineRule="auto"/>
    </w:pPr>
  </w:style>
  <w:style w:type="character" w:customStyle="1" w:styleId="Heading1Char">
    <w:name w:val="Heading 1 Char"/>
    <w:basedOn w:val="DefaultParagraphFont"/>
    <w:link w:val="Heading1"/>
    <w:rsid w:val="00C82A40"/>
    <w:rPr>
      <w:rFonts w:ascii="CG Times" w:eastAsia="Times New Roman" w:hAnsi="CG Times" w:cs="Times New Roman"/>
      <w:sz w:val="28"/>
      <w:szCs w:val="20"/>
    </w:rPr>
  </w:style>
  <w:style w:type="character" w:customStyle="1" w:styleId="Heading2Char">
    <w:name w:val="Heading 2 Char"/>
    <w:basedOn w:val="DefaultParagraphFont"/>
    <w:link w:val="Heading2"/>
    <w:rsid w:val="00C82A40"/>
    <w:rPr>
      <w:rFonts w:ascii="CG Times" w:eastAsia="Times New Roman" w:hAnsi="CG Times" w:cs="Times New Roman"/>
      <w:sz w:val="28"/>
      <w:szCs w:val="20"/>
    </w:rPr>
  </w:style>
  <w:style w:type="paragraph" w:styleId="BodyTextIndent">
    <w:name w:val="Body Text Indent"/>
    <w:basedOn w:val="Normal"/>
    <w:link w:val="BodyTextIndentChar"/>
    <w:rsid w:val="00C82A40"/>
    <w:pPr>
      <w:spacing w:after="0" w:line="240" w:lineRule="auto"/>
      <w:ind w:left="1440"/>
    </w:pPr>
    <w:rPr>
      <w:rFonts w:ascii="CG Times" w:eastAsia="Times New Roman" w:hAnsi="CG Times" w:cs="Times New Roman"/>
      <w:sz w:val="24"/>
      <w:szCs w:val="20"/>
    </w:rPr>
  </w:style>
  <w:style w:type="character" w:customStyle="1" w:styleId="BodyTextIndentChar">
    <w:name w:val="Body Text Indent Char"/>
    <w:basedOn w:val="DefaultParagraphFont"/>
    <w:link w:val="BodyTextIndent"/>
    <w:rsid w:val="00C82A40"/>
    <w:rPr>
      <w:rFonts w:ascii="CG Times" w:eastAsia="Times New Roman" w:hAnsi="CG Times" w:cs="Times New Roman"/>
      <w:sz w:val="24"/>
      <w:szCs w:val="20"/>
    </w:rPr>
  </w:style>
  <w:style w:type="character" w:styleId="Hyperlink">
    <w:name w:val="Hyperlink"/>
    <w:rsid w:val="00C82A40"/>
    <w:rPr>
      <w:color w:val="0000FF"/>
      <w:u w:val="single"/>
    </w:rPr>
  </w:style>
  <w:style w:type="paragraph" w:styleId="ListParagraph">
    <w:name w:val="List Paragraph"/>
    <w:basedOn w:val="Normal"/>
    <w:uiPriority w:val="34"/>
    <w:qFormat/>
    <w:rsid w:val="00C82A40"/>
    <w:pPr>
      <w:spacing w:after="0" w:line="240" w:lineRule="auto"/>
      <w:ind w:left="720"/>
    </w:pPr>
    <w:rPr>
      <w:rFonts w:ascii="CG Times" w:eastAsia="Times New Roman" w:hAnsi="CG Times" w:cs="Times New Roman"/>
      <w:sz w:val="24"/>
      <w:szCs w:val="20"/>
    </w:rPr>
  </w:style>
  <w:style w:type="paragraph" w:styleId="Header">
    <w:name w:val="header"/>
    <w:basedOn w:val="Normal"/>
    <w:link w:val="HeaderChar"/>
    <w:uiPriority w:val="99"/>
    <w:unhideWhenUsed/>
    <w:rsid w:val="009F40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021"/>
  </w:style>
  <w:style w:type="paragraph" w:styleId="Footer">
    <w:name w:val="footer"/>
    <w:basedOn w:val="Normal"/>
    <w:link w:val="FooterChar"/>
    <w:uiPriority w:val="99"/>
    <w:unhideWhenUsed/>
    <w:rsid w:val="009F40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021"/>
  </w:style>
  <w:style w:type="paragraph" w:styleId="BalloonText">
    <w:name w:val="Balloon Text"/>
    <w:basedOn w:val="Normal"/>
    <w:link w:val="BalloonTextChar"/>
    <w:uiPriority w:val="99"/>
    <w:semiHidden/>
    <w:unhideWhenUsed/>
    <w:rsid w:val="009F40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0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C82A40"/>
    <w:pPr>
      <w:keepNext/>
      <w:spacing w:after="0" w:line="240" w:lineRule="auto"/>
      <w:outlineLvl w:val="0"/>
    </w:pPr>
    <w:rPr>
      <w:rFonts w:ascii="CG Times" w:eastAsia="Times New Roman" w:hAnsi="CG Times" w:cs="Times New Roman"/>
      <w:sz w:val="28"/>
      <w:szCs w:val="20"/>
    </w:rPr>
  </w:style>
  <w:style w:type="paragraph" w:styleId="Heading2">
    <w:name w:val="heading 2"/>
    <w:basedOn w:val="Normal"/>
    <w:next w:val="Normal"/>
    <w:link w:val="Heading2Char"/>
    <w:qFormat/>
    <w:rsid w:val="00C82A40"/>
    <w:pPr>
      <w:keepNext/>
      <w:spacing w:after="0" w:line="240" w:lineRule="auto"/>
      <w:jc w:val="center"/>
      <w:outlineLvl w:val="1"/>
    </w:pPr>
    <w:rPr>
      <w:rFonts w:ascii="CG Times" w:eastAsia="Times New Roman" w:hAnsi="CG Times"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51E42"/>
    <w:pPr>
      <w:spacing w:after="0" w:line="240" w:lineRule="auto"/>
    </w:pPr>
  </w:style>
  <w:style w:type="character" w:customStyle="1" w:styleId="Heading1Char">
    <w:name w:val="Heading 1 Char"/>
    <w:basedOn w:val="DefaultParagraphFont"/>
    <w:link w:val="Heading1"/>
    <w:rsid w:val="00C82A40"/>
    <w:rPr>
      <w:rFonts w:ascii="CG Times" w:eastAsia="Times New Roman" w:hAnsi="CG Times" w:cs="Times New Roman"/>
      <w:sz w:val="28"/>
      <w:szCs w:val="20"/>
    </w:rPr>
  </w:style>
  <w:style w:type="character" w:customStyle="1" w:styleId="Heading2Char">
    <w:name w:val="Heading 2 Char"/>
    <w:basedOn w:val="DefaultParagraphFont"/>
    <w:link w:val="Heading2"/>
    <w:rsid w:val="00C82A40"/>
    <w:rPr>
      <w:rFonts w:ascii="CG Times" w:eastAsia="Times New Roman" w:hAnsi="CG Times" w:cs="Times New Roman"/>
      <w:sz w:val="28"/>
      <w:szCs w:val="20"/>
    </w:rPr>
  </w:style>
  <w:style w:type="paragraph" w:styleId="BodyTextIndent">
    <w:name w:val="Body Text Indent"/>
    <w:basedOn w:val="Normal"/>
    <w:link w:val="BodyTextIndentChar"/>
    <w:rsid w:val="00C82A40"/>
    <w:pPr>
      <w:spacing w:after="0" w:line="240" w:lineRule="auto"/>
      <w:ind w:left="1440"/>
    </w:pPr>
    <w:rPr>
      <w:rFonts w:ascii="CG Times" w:eastAsia="Times New Roman" w:hAnsi="CG Times" w:cs="Times New Roman"/>
      <w:sz w:val="24"/>
      <w:szCs w:val="20"/>
    </w:rPr>
  </w:style>
  <w:style w:type="character" w:customStyle="1" w:styleId="BodyTextIndentChar">
    <w:name w:val="Body Text Indent Char"/>
    <w:basedOn w:val="DefaultParagraphFont"/>
    <w:link w:val="BodyTextIndent"/>
    <w:rsid w:val="00C82A40"/>
    <w:rPr>
      <w:rFonts w:ascii="CG Times" w:eastAsia="Times New Roman" w:hAnsi="CG Times" w:cs="Times New Roman"/>
      <w:sz w:val="24"/>
      <w:szCs w:val="20"/>
    </w:rPr>
  </w:style>
  <w:style w:type="character" w:styleId="Hyperlink">
    <w:name w:val="Hyperlink"/>
    <w:rsid w:val="00C82A40"/>
    <w:rPr>
      <w:color w:val="0000FF"/>
      <w:u w:val="single"/>
    </w:rPr>
  </w:style>
  <w:style w:type="paragraph" w:styleId="ListParagraph">
    <w:name w:val="List Paragraph"/>
    <w:basedOn w:val="Normal"/>
    <w:uiPriority w:val="34"/>
    <w:qFormat/>
    <w:rsid w:val="00C82A40"/>
    <w:pPr>
      <w:spacing w:after="0" w:line="240" w:lineRule="auto"/>
      <w:ind w:left="720"/>
    </w:pPr>
    <w:rPr>
      <w:rFonts w:ascii="CG Times" w:eastAsia="Times New Roman" w:hAnsi="CG Times" w:cs="Times New Roman"/>
      <w:sz w:val="24"/>
      <w:szCs w:val="20"/>
    </w:rPr>
  </w:style>
  <w:style w:type="paragraph" w:styleId="Header">
    <w:name w:val="header"/>
    <w:basedOn w:val="Normal"/>
    <w:link w:val="HeaderChar"/>
    <w:uiPriority w:val="99"/>
    <w:unhideWhenUsed/>
    <w:rsid w:val="009F40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021"/>
  </w:style>
  <w:style w:type="paragraph" w:styleId="Footer">
    <w:name w:val="footer"/>
    <w:basedOn w:val="Normal"/>
    <w:link w:val="FooterChar"/>
    <w:uiPriority w:val="99"/>
    <w:unhideWhenUsed/>
    <w:rsid w:val="009F40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021"/>
  </w:style>
  <w:style w:type="paragraph" w:styleId="BalloonText">
    <w:name w:val="Balloon Text"/>
    <w:basedOn w:val="Normal"/>
    <w:link w:val="BalloonTextChar"/>
    <w:uiPriority w:val="99"/>
    <w:semiHidden/>
    <w:unhideWhenUsed/>
    <w:rsid w:val="009F40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0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40157">
      <w:bodyDiv w:val="1"/>
      <w:marLeft w:val="0"/>
      <w:marRight w:val="0"/>
      <w:marTop w:val="0"/>
      <w:marBottom w:val="0"/>
      <w:divBdr>
        <w:top w:val="none" w:sz="0" w:space="0" w:color="auto"/>
        <w:left w:val="none" w:sz="0" w:space="0" w:color="auto"/>
        <w:bottom w:val="none" w:sz="0" w:space="0" w:color="auto"/>
        <w:right w:val="none" w:sz="0" w:space="0" w:color="auto"/>
      </w:divBdr>
    </w:div>
    <w:div w:id="62991555">
      <w:bodyDiv w:val="1"/>
      <w:marLeft w:val="0"/>
      <w:marRight w:val="0"/>
      <w:marTop w:val="0"/>
      <w:marBottom w:val="0"/>
      <w:divBdr>
        <w:top w:val="none" w:sz="0" w:space="0" w:color="auto"/>
        <w:left w:val="none" w:sz="0" w:space="0" w:color="auto"/>
        <w:bottom w:val="none" w:sz="0" w:space="0" w:color="auto"/>
        <w:right w:val="none" w:sz="0" w:space="0" w:color="auto"/>
      </w:divBdr>
    </w:div>
    <w:div w:id="69498976">
      <w:bodyDiv w:val="1"/>
      <w:marLeft w:val="0"/>
      <w:marRight w:val="0"/>
      <w:marTop w:val="0"/>
      <w:marBottom w:val="0"/>
      <w:divBdr>
        <w:top w:val="none" w:sz="0" w:space="0" w:color="auto"/>
        <w:left w:val="none" w:sz="0" w:space="0" w:color="auto"/>
        <w:bottom w:val="none" w:sz="0" w:space="0" w:color="auto"/>
        <w:right w:val="none" w:sz="0" w:space="0" w:color="auto"/>
      </w:divBdr>
    </w:div>
    <w:div w:id="84958190">
      <w:bodyDiv w:val="1"/>
      <w:marLeft w:val="0"/>
      <w:marRight w:val="0"/>
      <w:marTop w:val="0"/>
      <w:marBottom w:val="0"/>
      <w:divBdr>
        <w:top w:val="none" w:sz="0" w:space="0" w:color="auto"/>
        <w:left w:val="none" w:sz="0" w:space="0" w:color="auto"/>
        <w:bottom w:val="none" w:sz="0" w:space="0" w:color="auto"/>
        <w:right w:val="none" w:sz="0" w:space="0" w:color="auto"/>
      </w:divBdr>
    </w:div>
    <w:div w:id="116218054">
      <w:bodyDiv w:val="1"/>
      <w:marLeft w:val="0"/>
      <w:marRight w:val="0"/>
      <w:marTop w:val="0"/>
      <w:marBottom w:val="0"/>
      <w:divBdr>
        <w:top w:val="none" w:sz="0" w:space="0" w:color="auto"/>
        <w:left w:val="none" w:sz="0" w:space="0" w:color="auto"/>
        <w:bottom w:val="none" w:sz="0" w:space="0" w:color="auto"/>
        <w:right w:val="none" w:sz="0" w:space="0" w:color="auto"/>
      </w:divBdr>
    </w:div>
    <w:div w:id="154223313">
      <w:bodyDiv w:val="1"/>
      <w:marLeft w:val="0"/>
      <w:marRight w:val="0"/>
      <w:marTop w:val="0"/>
      <w:marBottom w:val="0"/>
      <w:divBdr>
        <w:top w:val="none" w:sz="0" w:space="0" w:color="auto"/>
        <w:left w:val="none" w:sz="0" w:space="0" w:color="auto"/>
        <w:bottom w:val="none" w:sz="0" w:space="0" w:color="auto"/>
        <w:right w:val="none" w:sz="0" w:space="0" w:color="auto"/>
      </w:divBdr>
    </w:div>
    <w:div w:id="213665715">
      <w:bodyDiv w:val="1"/>
      <w:marLeft w:val="0"/>
      <w:marRight w:val="0"/>
      <w:marTop w:val="0"/>
      <w:marBottom w:val="0"/>
      <w:divBdr>
        <w:top w:val="none" w:sz="0" w:space="0" w:color="auto"/>
        <w:left w:val="none" w:sz="0" w:space="0" w:color="auto"/>
        <w:bottom w:val="none" w:sz="0" w:space="0" w:color="auto"/>
        <w:right w:val="none" w:sz="0" w:space="0" w:color="auto"/>
      </w:divBdr>
    </w:div>
    <w:div w:id="221644209">
      <w:bodyDiv w:val="1"/>
      <w:marLeft w:val="0"/>
      <w:marRight w:val="0"/>
      <w:marTop w:val="0"/>
      <w:marBottom w:val="0"/>
      <w:divBdr>
        <w:top w:val="none" w:sz="0" w:space="0" w:color="auto"/>
        <w:left w:val="none" w:sz="0" w:space="0" w:color="auto"/>
        <w:bottom w:val="none" w:sz="0" w:space="0" w:color="auto"/>
        <w:right w:val="none" w:sz="0" w:space="0" w:color="auto"/>
      </w:divBdr>
    </w:div>
    <w:div w:id="252587435">
      <w:bodyDiv w:val="1"/>
      <w:marLeft w:val="0"/>
      <w:marRight w:val="0"/>
      <w:marTop w:val="0"/>
      <w:marBottom w:val="0"/>
      <w:divBdr>
        <w:top w:val="none" w:sz="0" w:space="0" w:color="auto"/>
        <w:left w:val="none" w:sz="0" w:space="0" w:color="auto"/>
        <w:bottom w:val="none" w:sz="0" w:space="0" w:color="auto"/>
        <w:right w:val="none" w:sz="0" w:space="0" w:color="auto"/>
      </w:divBdr>
    </w:div>
    <w:div w:id="294020396">
      <w:bodyDiv w:val="1"/>
      <w:marLeft w:val="0"/>
      <w:marRight w:val="0"/>
      <w:marTop w:val="0"/>
      <w:marBottom w:val="0"/>
      <w:divBdr>
        <w:top w:val="none" w:sz="0" w:space="0" w:color="auto"/>
        <w:left w:val="none" w:sz="0" w:space="0" w:color="auto"/>
        <w:bottom w:val="none" w:sz="0" w:space="0" w:color="auto"/>
        <w:right w:val="none" w:sz="0" w:space="0" w:color="auto"/>
      </w:divBdr>
    </w:div>
    <w:div w:id="298069687">
      <w:bodyDiv w:val="1"/>
      <w:marLeft w:val="0"/>
      <w:marRight w:val="0"/>
      <w:marTop w:val="0"/>
      <w:marBottom w:val="0"/>
      <w:divBdr>
        <w:top w:val="none" w:sz="0" w:space="0" w:color="auto"/>
        <w:left w:val="none" w:sz="0" w:space="0" w:color="auto"/>
        <w:bottom w:val="none" w:sz="0" w:space="0" w:color="auto"/>
        <w:right w:val="none" w:sz="0" w:space="0" w:color="auto"/>
      </w:divBdr>
    </w:div>
    <w:div w:id="392315876">
      <w:bodyDiv w:val="1"/>
      <w:marLeft w:val="0"/>
      <w:marRight w:val="0"/>
      <w:marTop w:val="0"/>
      <w:marBottom w:val="0"/>
      <w:divBdr>
        <w:top w:val="none" w:sz="0" w:space="0" w:color="auto"/>
        <w:left w:val="none" w:sz="0" w:space="0" w:color="auto"/>
        <w:bottom w:val="none" w:sz="0" w:space="0" w:color="auto"/>
        <w:right w:val="none" w:sz="0" w:space="0" w:color="auto"/>
      </w:divBdr>
    </w:div>
    <w:div w:id="406074525">
      <w:bodyDiv w:val="1"/>
      <w:marLeft w:val="0"/>
      <w:marRight w:val="0"/>
      <w:marTop w:val="0"/>
      <w:marBottom w:val="0"/>
      <w:divBdr>
        <w:top w:val="none" w:sz="0" w:space="0" w:color="auto"/>
        <w:left w:val="none" w:sz="0" w:space="0" w:color="auto"/>
        <w:bottom w:val="none" w:sz="0" w:space="0" w:color="auto"/>
        <w:right w:val="none" w:sz="0" w:space="0" w:color="auto"/>
      </w:divBdr>
    </w:div>
    <w:div w:id="467430666">
      <w:bodyDiv w:val="1"/>
      <w:marLeft w:val="0"/>
      <w:marRight w:val="0"/>
      <w:marTop w:val="0"/>
      <w:marBottom w:val="0"/>
      <w:divBdr>
        <w:top w:val="none" w:sz="0" w:space="0" w:color="auto"/>
        <w:left w:val="none" w:sz="0" w:space="0" w:color="auto"/>
        <w:bottom w:val="none" w:sz="0" w:space="0" w:color="auto"/>
        <w:right w:val="none" w:sz="0" w:space="0" w:color="auto"/>
      </w:divBdr>
    </w:div>
    <w:div w:id="492527224">
      <w:bodyDiv w:val="1"/>
      <w:marLeft w:val="0"/>
      <w:marRight w:val="0"/>
      <w:marTop w:val="0"/>
      <w:marBottom w:val="0"/>
      <w:divBdr>
        <w:top w:val="none" w:sz="0" w:space="0" w:color="auto"/>
        <w:left w:val="none" w:sz="0" w:space="0" w:color="auto"/>
        <w:bottom w:val="none" w:sz="0" w:space="0" w:color="auto"/>
        <w:right w:val="none" w:sz="0" w:space="0" w:color="auto"/>
      </w:divBdr>
    </w:div>
    <w:div w:id="523711907">
      <w:bodyDiv w:val="1"/>
      <w:marLeft w:val="0"/>
      <w:marRight w:val="0"/>
      <w:marTop w:val="0"/>
      <w:marBottom w:val="0"/>
      <w:divBdr>
        <w:top w:val="none" w:sz="0" w:space="0" w:color="auto"/>
        <w:left w:val="none" w:sz="0" w:space="0" w:color="auto"/>
        <w:bottom w:val="none" w:sz="0" w:space="0" w:color="auto"/>
        <w:right w:val="none" w:sz="0" w:space="0" w:color="auto"/>
      </w:divBdr>
    </w:div>
    <w:div w:id="539781820">
      <w:bodyDiv w:val="1"/>
      <w:marLeft w:val="0"/>
      <w:marRight w:val="0"/>
      <w:marTop w:val="0"/>
      <w:marBottom w:val="0"/>
      <w:divBdr>
        <w:top w:val="none" w:sz="0" w:space="0" w:color="auto"/>
        <w:left w:val="none" w:sz="0" w:space="0" w:color="auto"/>
        <w:bottom w:val="none" w:sz="0" w:space="0" w:color="auto"/>
        <w:right w:val="none" w:sz="0" w:space="0" w:color="auto"/>
      </w:divBdr>
    </w:div>
    <w:div w:id="554239682">
      <w:bodyDiv w:val="1"/>
      <w:marLeft w:val="0"/>
      <w:marRight w:val="0"/>
      <w:marTop w:val="0"/>
      <w:marBottom w:val="0"/>
      <w:divBdr>
        <w:top w:val="none" w:sz="0" w:space="0" w:color="auto"/>
        <w:left w:val="none" w:sz="0" w:space="0" w:color="auto"/>
        <w:bottom w:val="none" w:sz="0" w:space="0" w:color="auto"/>
        <w:right w:val="none" w:sz="0" w:space="0" w:color="auto"/>
      </w:divBdr>
    </w:div>
    <w:div w:id="586112045">
      <w:bodyDiv w:val="1"/>
      <w:marLeft w:val="0"/>
      <w:marRight w:val="0"/>
      <w:marTop w:val="0"/>
      <w:marBottom w:val="0"/>
      <w:divBdr>
        <w:top w:val="none" w:sz="0" w:space="0" w:color="auto"/>
        <w:left w:val="none" w:sz="0" w:space="0" w:color="auto"/>
        <w:bottom w:val="none" w:sz="0" w:space="0" w:color="auto"/>
        <w:right w:val="none" w:sz="0" w:space="0" w:color="auto"/>
      </w:divBdr>
    </w:div>
    <w:div w:id="632249326">
      <w:bodyDiv w:val="1"/>
      <w:marLeft w:val="0"/>
      <w:marRight w:val="0"/>
      <w:marTop w:val="0"/>
      <w:marBottom w:val="0"/>
      <w:divBdr>
        <w:top w:val="none" w:sz="0" w:space="0" w:color="auto"/>
        <w:left w:val="none" w:sz="0" w:space="0" w:color="auto"/>
        <w:bottom w:val="none" w:sz="0" w:space="0" w:color="auto"/>
        <w:right w:val="none" w:sz="0" w:space="0" w:color="auto"/>
      </w:divBdr>
    </w:div>
    <w:div w:id="646781133">
      <w:bodyDiv w:val="1"/>
      <w:marLeft w:val="0"/>
      <w:marRight w:val="0"/>
      <w:marTop w:val="0"/>
      <w:marBottom w:val="0"/>
      <w:divBdr>
        <w:top w:val="none" w:sz="0" w:space="0" w:color="auto"/>
        <w:left w:val="none" w:sz="0" w:space="0" w:color="auto"/>
        <w:bottom w:val="none" w:sz="0" w:space="0" w:color="auto"/>
        <w:right w:val="none" w:sz="0" w:space="0" w:color="auto"/>
      </w:divBdr>
    </w:div>
    <w:div w:id="647979772">
      <w:bodyDiv w:val="1"/>
      <w:marLeft w:val="0"/>
      <w:marRight w:val="0"/>
      <w:marTop w:val="0"/>
      <w:marBottom w:val="0"/>
      <w:divBdr>
        <w:top w:val="none" w:sz="0" w:space="0" w:color="auto"/>
        <w:left w:val="none" w:sz="0" w:space="0" w:color="auto"/>
        <w:bottom w:val="none" w:sz="0" w:space="0" w:color="auto"/>
        <w:right w:val="none" w:sz="0" w:space="0" w:color="auto"/>
      </w:divBdr>
    </w:div>
    <w:div w:id="648023596">
      <w:bodyDiv w:val="1"/>
      <w:marLeft w:val="0"/>
      <w:marRight w:val="0"/>
      <w:marTop w:val="0"/>
      <w:marBottom w:val="0"/>
      <w:divBdr>
        <w:top w:val="none" w:sz="0" w:space="0" w:color="auto"/>
        <w:left w:val="none" w:sz="0" w:space="0" w:color="auto"/>
        <w:bottom w:val="none" w:sz="0" w:space="0" w:color="auto"/>
        <w:right w:val="none" w:sz="0" w:space="0" w:color="auto"/>
      </w:divBdr>
    </w:div>
    <w:div w:id="778450855">
      <w:bodyDiv w:val="1"/>
      <w:marLeft w:val="0"/>
      <w:marRight w:val="0"/>
      <w:marTop w:val="0"/>
      <w:marBottom w:val="0"/>
      <w:divBdr>
        <w:top w:val="none" w:sz="0" w:space="0" w:color="auto"/>
        <w:left w:val="none" w:sz="0" w:space="0" w:color="auto"/>
        <w:bottom w:val="none" w:sz="0" w:space="0" w:color="auto"/>
        <w:right w:val="none" w:sz="0" w:space="0" w:color="auto"/>
      </w:divBdr>
    </w:div>
    <w:div w:id="803698267">
      <w:bodyDiv w:val="1"/>
      <w:marLeft w:val="0"/>
      <w:marRight w:val="0"/>
      <w:marTop w:val="0"/>
      <w:marBottom w:val="0"/>
      <w:divBdr>
        <w:top w:val="none" w:sz="0" w:space="0" w:color="auto"/>
        <w:left w:val="none" w:sz="0" w:space="0" w:color="auto"/>
        <w:bottom w:val="none" w:sz="0" w:space="0" w:color="auto"/>
        <w:right w:val="none" w:sz="0" w:space="0" w:color="auto"/>
      </w:divBdr>
    </w:div>
    <w:div w:id="806584064">
      <w:bodyDiv w:val="1"/>
      <w:marLeft w:val="0"/>
      <w:marRight w:val="0"/>
      <w:marTop w:val="0"/>
      <w:marBottom w:val="0"/>
      <w:divBdr>
        <w:top w:val="none" w:sz="0" w:space="0" w:color="auto"/>
        <w:left w:val="none" w:sz="0" w:space="0" w:color="auto"/>
        <w:bottom w:val="none" w:sz="0" w:space="0" w:color="auto"/>
        <w:right w:val="none" w:sz="0" w:space="0" w:color="auto"/>
      </w:divBdr>
    </w:div>
    <w:div w:id="857348548">
      <w:bodyDiv w:val="1"/>
      <w:marLeft w:val="0"/>
      <w:marRight w:val="0"/>
      <w:marTop w:val="0"/>
      <w:marBottom w:val="0"/>
      <w:divBdr>
        <w:top w:val="none" w:sz="0" w:space="0" w:color="auto"/>
        <w:left w:val="none" w:sz="0" w:space="0" w:color="auto"/>
        <w:bottom w:val="none" w:sz="0" w:space="0" w:color="auto"/>
        <w:right w:val="none" w:sz="0" w:space="0" w:color="auto"/>
      </w:divBdr>
    </w:div>
    <w:div w:id="860166510">
      <w:bodyDiv w:val="1"/>
      <w:marLeft w:val="0"/>
      <w:marRight w:val="0"/>
      <w:marTop w:val="0"/>
      <w:marBottom w:val="0"/>
      <w:divBdr>
        <w:top w:val="none" w:sz="0" w:space="0" w:color="auto"/>
        <w:left w:val="none" w:sz="0" w:space="0" w:color="auto"/>
        <w:bottom w:val="none" w:sz="0" w:space="0" w:color="auto"/>
        <w:right w:val="none" w:sz="0" w:space="0" w:color="auto"/>
      </w:divBdr>
    </w:div>
    <w:div w:id="876238172">
      <w:bodyDiv w:val="1"/>
      <w:marLeft w:val="0"/>
      <w:marRight w:val="0"/>
      <w:marTop w:val="0"/>
      <w:marBottom w:val="0"/>
      <w:divBdr>
        <w:top w:val="none" w:sz="0" w:space="0" w:color="auto"/>
        <w:left w:val="none" w:sz="0" w:space="0" w:color="auto"/>
        <w:bottom w:val="none" w:sz="0" w:space="0" w:color="auto"/>
        <w:right w:val="none" w:sz="0" w:space="0" w:color="auto"/>
      </w:divBdr>
    </w:div>
    <w:div w:id="885801469">
      <w:bodyDiv w:val="1"/>
      <w:marLeft w:val="0"/>
      <w:marRight w:val="0"/>
      <w:marTop w:val="0"/>
      <w:marBottom w:val="0"/>
      <w:divBdr>
        <w:top w:val="none" w:sz="0" w:space="0" w:color="auto"/>
        <w:left w:val="none" w:sz="0" w:space="0" w:color="auto"/>
        <w:bottom w:val="none" w:sz="0" w:space="0" w:color="auto"/>
        <w:right w:val="none" w:sz="0" w:space="0" w:color="auto"/>
      </w:divBdr>
    </w:div>
    <w:div w:id="925915261">
      <w:bodyDiv w:val="1"/>
      <w:marLeft w:val="0"/>
      <w:marRight w:val="0"/>
      <w:marTop w:val="0"/>
      <w:marBottom w:val="0"/>
      <w:divBdr>
        <w:top w:val="none" w:sz="0" w:space="0" w:color="auto"/>
        <w:left w:val="none" w:sz="0" w:space="0" w:color="auto"/>
        <w:bottom w:val="none" w:sz="0" w:space="0" w:color="auto"/>
        <w:right w:val="none" w:sz="0" w:space="0" w:color="auto"/>
      </w:divBdr>
    </w:div>
    <w:div w:id="942683848">
      <w:bodyDiv w:val="1"/>
      <w:marLeft w:val="0"/>
      <w:marRight w:val="0"/>
      <w:marTop w:val="0"/>
      <w:marBottom w:val="0"/>
      <w:divBdr>
        <w:top w:val="none" w:sz="0" w:space="0" w:color="auto"/>
        <w:left w:val="none" w:sz="0" w:space="0" w:color="auto"/>
        <w:bottom w:val="none" w:sz="0" w:space="0" w:color="auto"/>
        <w:right w:val="none" w:sz="0" w:space="0" w:color="auto"/>
      </w:divBdr>
    </w:div>
    <w:div w:id="1032457682">
      <w:bodyDiv w:val="1"/>
      <w:marLeft w:val="0"/>
      <w:marRight w:val="0"/>
      <w:marTop w:val="0"/>
      <w:marBottom w:val="0"/>
      <w:divBdr>
        <w:top w:val="none" w:sz="0" w:space="0" w:color="auto"/>
        <w:left w:val="none" w:sz="0" w:space="0" w:color="auto"/>
        <w:bottom w:val="none" w:sz="0" w:space="0" w:color="auto"/>
        <w:right w:val="none" w:sz="0" w:space="0" w:color="auto"/>
      </w:divBdr>
    </w:div>
    <w:div w:id="1038313705">
      <w:bodyDiv w:val="1"/>
      <w:marLeft w:val="0"/>
      <w:marRight w:val="0"/>
      <w:marTop w:val="0"/>
      <w:marBottom w:val="0"/>
      <w:divBdr>
        <w:top w:val="none" w:sz="0" w:space="0" w:color="auto"/>
        <w:left w:val="none" w:sz="0" w:space="0" w:color="auto"/>
        <w:bottom w:val="none" w:sz="0" w:space="0" w:color="auto"/>
        <w:right w:val="none" w:sz="0" w:space="0" w:color="auto"/>
      </w:divBdr>
    </w:div>
    <w:div w:id="1052196717">
      <w:bodyDiv w:val="1"/>
      <w:marLeft w:val="0"/>
      <w:marRight w:val="0"/>
      <w:marTop w:val="0"/>
      <w:marBottom w:val="0"/>
      <w:divBdr>
        <w:top w:val="none" w:sz="0" w:space="0" w:color="auto"/>
        <w:left w:val="none" w:sz="0" w:space="0" w:color="auto"/>
        <w:bottom w:val="none" w:sz="0" w:space="0" w:color="auto"/>
        <w:right w:val="none" w:sz="0" w:space="0" w:color="auto"/>
      </w:divBdr>
    </w:div>
    <w:div w:id="1073619990">
      <w:bodyDiv w:val="1"/>
      <w:marLeft w:val="0"/>
      <w:marRight w:val="0"/>
      <w:marTop w:val="0"/>
      <w:marBottom w:val="0"/>
      <w:divBdr>
        <w:top w:val="none" w:sz="0" w:space="0" w:color="auto"/>
        <w:left w:val="none" w:sz="0" w:space="0" w:color="auto"/>
        <w:bottom w:val="none" w:sz="0" w:space="0" w:color="auto"/>
        <w:right w:val="none" w:sz="0" w:space="0" w:color="auto"/>
      </w:divBdr>
    </w:div>
    <w:div w:id="1087074531">
      <w:bodyDiv w:val="1"/>
      <w:marLeft w:val="0"/>
      <w:marRight w:val="0"/>
      <w:marTop w:val="0"/>
      <w:marBottom w:val="0"/>
      <w:divBdr>
        <w:top w:val="none" w:sz="0" w:space="0" w:color="auto"/>
        <w:left w:val="none" w:sz="0" w:space="0" w:color="auto"/>
        <w:bottom w:val="none" w:sz="0" w:space="0" w:color="auto"/>
        <w:right w:val="none" w:sz="0" w:space="0" w:color="auto"/>
      </w:divBdr>
    </w:div>
    <w:div w:id="1104569830">
      <w:bodyDiv w:val="1"/>
      <w:marLeft w:val="0"/>
      <w:marRight w:val="0"/>
      <w:marTop w:val="0"/>
      <w:marBottom w:val="0"/>
      <w:divBdr>
        <w:top w:val="none" w:sz="0" w:space="0" w:color="auto"/>
        <w:left w:val="none" w:sz="0" w:space="0" w:color="auto"/>
        <w:bottom w:val="none" w:sz="0" w:space="0" w:color="auto"/>
        <w:right w:val="none" w:sz="0" w:space="0" w:color="auto"/>
      </w:divBdr>
    </w:div>
    <w:div w:id="1154877090">
      <w:bodyDiv w:val="1"/>
      <w:marLeft w:val="0"/>
      <w:marRight w:val="0"/>
      <w:marTop w:val="0"/>
      <w:marBottom w:val="0"/>
      <w:divBdr>
        <w:top w:val="none" w:sz="0" w:space="0" w:color="auto"/>
        <w:left w:val="none" w:sz="0" w:space="0" w:color="auto"/>
        <w:bottom w:val="none" w:sz="0" w:space="0" w:color="auto"/>
        <w:right w:val="none" w:sz="0" w:space="0" w:color="auto"/>
      </w:divBdr>
    </w:div>
    <w:div w:id="1162700839">
      <w:bodyDiv w:val="1"/>
      <w:marLeft w:val="0"/>
      <w:marRight w:val="0"/>
      <w:marTop w:val="0"/>
      <w:marBottom w:val="0"/>
      <w:divBdr>
        <w:top w:val="none" w:sz="0" w:space="0" w:color="auto"/>
        <w:left w:val="none" w:sz="0" w:space="0" w:color="auto"/>
        <w:bottom w:val="none" w:sz="0" w:space="0" w:color="auto"/>
        <w:right w:val="none" w:sz="0" w:space="0" w:color="auto"/>
      </w:divBdr>
    </w:div>
    <w:div w:id="1188838479">
      <w:bodyDiv w:val="1"/>
      <w:marLeft w:val="0"/>
      <w:marRight w:val="0"/>
      <w:marTop w:val="0"/>
      <w:marBottom w:val="0"/>
      <w:divBdr>
        <w:top w:val="none" w:sz="0" w:space="0" w:color="auto"/>
        <w:left w:val="none" w:sz="0" w:space="0" w:color="auto"/>
        <w:bottom w:val="none" w:sz="0" w:space="0" w:color="auto"/>
        <w:right w:val="none" w:sz="0" w:space="0" w:color="auto"/>
      </w:divBdr>
    </w:div>
    <w:div w:id="1238631904">
      <w:bodyDiv w:val="1"/>
      <w:marLeft w:val="0"/>
      <w:marRight w:val="0"/>
      <w:marTop w:val="0"/>
      <w:marBottom w:val="0"/>
      <w:divBdr>
        <w:top w:val="none" w:sz="0" w:space="0" w:color="auto"/>
        <w:left w:val="none" w:sz="0" w:space="0" w:color="auto"/>
        <w:bottom w:val="none" w:sz="0" w:space="0" w:color="auto"/>
        <w:right w:val="none" w:sz="0" w:space="0" w:color="auto"/>
      </w:divBdr>
    </w:div>
    <w:div w:id="1244951283">
      <w:bodyDiv w:val="1"/>
      <w:marLeft w:val="0"/>
      <w:marRight w:val="0"/>
      <w:marTop w:val="0"/>
      <w:marBottom w:val="0"/>
      <w:divBdr>
        <w:top w:val="none" w:sz="0" w:space="0" w:color="auto"/>
        <w:left w:val="none" w:sz="0" w:space="0" w:color="auto"/>
        <w:bottom w:val="none" w:sz="0" w:space="0" w:color="auto"/>
        <w:right w:val="none" w:sz="0" w:space="0" w:color="auto"/>
      </w:divBdr>
    </w:div>
    <w:div w:id="1271667320">
      <w:bodyDiv w:val="1"/>
      <w:marLeft w:val="0"/>
      <w:marRight w:val="0"/>
      <w:marTop w:val="0"/>
      <w:marBottom w:val="0"/>
      <w:divBdr>
        <w:top w:val="none" w:sz="0" w:space="0" w:color="auto"/>
        <w:left w:val="none" w:sz="0" w:space="0" w:color="auto"/>
        <w:bottom w:val="none" w:sz="0" w:space="0" w:color="auto"/>
        <w:right w:val="none" w:sz="0" w:space="0" w:color="auto"/>
      </w:divBdr>
    </w:div>
    <w:div w:id="1281960752">
      <w:bodyDiv w:val="1"/>
      <w:marLeft w:val="0"/>
      <w:marRight w:val="0"/>
      <w:marTop w:val="0"/>
      <w:marBottom w:val="0"/>
      <w:divBdr>
        <w:top w:val="none" w:sz="0" w:space="0" w:color="auto"/>
        <w:left w:val="none" w:sz="0" w:space="0" w:color="auto"/>
        <w:bottom w:val="none" w:sz="0" w:space="0" w:color="auto"/>
        <w:right w:val="none" w:sz="0" w:space="0" w:color="auto"/>
      </w:divBdr>
    </w:div>
    <w:div w:id="1299528361">
      <w:bodyDiv w:val="1"/>
      <w:marLeft w:val="0"/>
      <w:marRight w:val="0"/>
      <w:marTop w:val="0"/>
      <w:marBottom w:val="0"/>
      <w:divBdr>
        <w:top w:val="none" w:sz="0" w:space="0" w:color="auto"/>
        <w:left w:val="none" w:sz="0" w:space="0" w:color="auto"/>
        <w:bottom w:val="none" w:sz="0" w:space="0" w:color="auto"/>
        <w:right w:val="none" w:sz="0" w:space="0" w:color="auto"/>
      </w:divBdr>
    </w:div>
    <w:div w:id="1345667346">
      <w:bodyDiv w:val="1"/>
      <w:marLeft w:val="0"/>
      <w:marRight w:val="0"/>
      <w:marTop w:val="0"/>
      <w:marBottom w:val="0"/>
      <w:divBdr>
        <w:top w:val="none" w:sz="0" w:space="0" w:color="auto"/>
        <w:left w:val="none" w:sz="0" w:space="0" w:color="auto"/>
        <w:bottom w:val="none" w:sz="0" w:space="0" w:color="auto"/>
        <w:right w:val="none" w:sz="0" w:space="0" w:color="auto"/>
      </w:divBdr>
    </w:div>
    <w:div w:id="1370959986">
      <w:bodyDiv w:val="1"/>
      <w:marLeft w:val="0"/>
      <w:marRight w:val="0"/>
      <w:marTop w:val="0"/>
      <w:marBottom w:val="0"/>
      <w:divBdr>
        <w:top w:val="none" w:sz="0" w:space="0" w:color="auto"/>
        <w:left w:val="none" w:sz="0" w:space="0" w:color="auto"/>
        <w:bottom w:val="none" w:sz="0" w:space="0" w:color="auto"/>
        <w:right w:val="none" w:sz="0" w:space="0" w:color="auto"/>
      </w:divBdr>
    </w:div>
    <w:div w:id="1410881780">
      <w:bodyDiv w:val="1"/>
      <w:marLeft w:val="0"/>
      <w:marRight w:val="0"/>
      <w:marTop w:val="0"/>
      <w:marBottom w:val="0"/>
      <w:divBdr>
        <w:top w:val="none" w:sz="0" w:space="0" w:color="auto"/>
        <w:left w:val="none" w:sz="0" w:space="0" w:color="auto"/>
        <w:bottom w:val="none" w:sz="0" w:space="0" w:color="auto"/>
        <w:right w:val="none" w:sz="0" w:space="0" w:color="auto"/>
      </w:divBdr>
    </w:div>
    <w:div w:id="1431663670">
      <w:bodyDiv w:val="1"/>
      <w:marLeft w:val="0"/>
      <w:marRight w:val="0"/>
      <w:marTop w:val="0"/>
      <w:marBottom w:val="0"/>
      <w:divBdr>
        <w:top w:val="none" w:sz="0" w:space="0" w:color="auto"/>
        <w:left w:val="none" w:sz="0" w:space="0" w:color="auto"/>
        <w:bottom w:val="none" w:sz="0" w:space="0" w:color="auto"/>
        <w:right w:val="none" w:sz="0" w:space="0" w:color="auto"/>
      </w:divBdr>
    </w:div>
    <w:div w:id="1438601183">
      <w:bodyDiv w:val="1"/>
      <w:marLeft w:val="0"/>
      <w:marRight w:val="0"/>
      <w:marTop w:val="0"/>
      <w:marBottom w:val="0"/>
      <w:divBdr>
        <w:top w:val="none" w:sz="0" w:space="0" w:color="auto"/>
        <w:left w:val="none" w:sz="0" w:space="0" w:color="auto"/>
        <w:bottom w:val="none" w:sz="0" w:space="0" w:color="auto"/>
        <w:right w:val="none" w:sz="0" w:space="0" w:color="auto"/>
      </w:divBdr>
    </w:div>
    <w:div w:id="1460225405">
      <w:bodyDiv w:val="1"/>
      <w:marLeft w:val="0"/>
      <w:marRight w:val="0"/>
      <w:marTop w:val="0"/>
      <w:marBottom w:val="0"/>
      <w:divBdr>
        <w:top w:val="none" w:sz="0" w:space="0" w:color="auto"/>
        <w:left w:val="none" w:sz="0" w:space="0" w:color="auto"/>
        <w:bottom w:val="none" w:sz="0" w:space="0" w:color="auto"/>
        <w:right w:val="none" w:sz="0" w:space="0" w:color="auto"/>
      </w:divBdr>
    </w:div>
    <w:div w:id="1505782151">
      <w:bodyDiv w:val="1"/>
      <w:marLeft w:val="0"/>
      <w:marRight w:val="0"/>
      <w:marTop w:val="0"/>
      <w:marBottom w:val="0"/>
      <w:divBdr>
        <w:top w:val="none" w:sz="0" w:space="0" w:color="auto"/>
        <w:left w:val="none" w:sz="0" w:space="0" w:color="auto"/>
        <w:bottom w:val="none" w:sz="0" w:space="0" w:color="auto"/>
        <w:right w:val="none" w:sz="0" w:space="0" w:color="auto"/>
      </w:divBdr>
    </w:div>
    <w:div w:id="1516576638">
      <w:bodyDiv w:val="1"/>
      <w:marLeft w:val="0"/>
      <w:marRight w:val="0"/>
      <w:marTop w:val="0"/>
      <w:marBottom w:val="0"/>
      <w:divBdr>
        <w:top w:val="none" w:sz="0" w:space="0" w:color="auto"/>
        <w:left w:val="none" w:sz="0" w:space="0" w:color="auto"/>
        <w:bottom w:val="none" w:sz="0" w:space="0" w:color="auto"/>
        <w:right w:val="none" w:sz="0" w:space="0" w:color="auto"/>
      </w:divBdr>
    </w:div>
    <w:div w:id="1533349442">
      <w:bodyDiv w:val="1"/>
      <w:marLeft w:val="0"/>
      <w:marRight w:val="0"/>
      <w:marTop w:val="0"/>
      <w:marBottom w:val="0"/>
      <w:divBdr>
        <w:top w:val="none" w:sz="0" w:space="0" w:color="auto"/>
        <w:left w:val="none" w:sz="0" w:space="0" w:color="auto"/>
        <w:bottom w:val="none" w:sz="0" w:space="0" w:color="auto"/>
        <w:right w:val="none" w:sz="0" w:space="0" w:color="auto"/>
      </w:divBdr>
    </w:div>
    <w:div w:id="1629241569">
      <w:bodyDiv w:val="1"/>
      <w:marLeft w:val="0"/>
      <w:marRight w:val="0"/>
      <w:marTop w:val="0"/>
      <w:marBottom w:val="0"/>
      <w:divBdr>
        <w:top w:val="none" w:sz="0" w:space="0" w:color="auto"/>
        <w:left w:val="none" w:sz="0" w:space="0" w:color="auto"/>
        <w:bottom w:val="none" w:sz="0" w:space="0" w:color="auto"/>
        <w:right w:val="none" w:sz="0" w:space="0" w:color="auto"/>
      </w:divBdr>
    </w:div>
    <w:div w:id="1658877362">
      <w:bodyDiv w:val="1"/>
      <w:marLeft w:val="0"/>
      <w:marRight w:val="0"/>
      <w:marTop w:val="0"/>
      <w:marBottom w:val="0"/>
      <w:divBdr>
        <w:top w:val="none" w:sz="0" w:space="0" w:color="auto"/>
        <w:left w:val="none" w:sz="0" w:space="0" w:color="auto"/>
        <w:bottom w:val="none" w:sz="0" w:space="0" w:color="auto"/>
        <w:right w:val="none" w:sz="0" w:space="0" w:color="auto"/>
      </w:divBdr>
    </w:div>
    <w:div w:id="1681548188">
      <w:bodyDiv w:val="1"/>
      <w:marLeft w:val="0"/>
      <w:marRight w:val="0"/>
      <w:marTop w:val="0"/>
      <w:marBottom w:val="0"/>
      <w:divBdr>
        <w:top w:val="none" w:sz="0" w:space="0" w:color="auto"/>
        <w:left w:val="none" w:sz="0" w:space="0" w:color="auto"/>
        <w:bottom w:val="none" w:sz="0" w:space="0" w:color="auto"/>
        <w:right w:val="none" w:sz="0" w:space="0" w:color="auto"/>
      </w:divBdr>
    </w:div>
    <w:div w:id="1689675139">
      <w:bodyDiv w:val="1"/>
      <w:marLeft w:val="0"/>
      <w:marRight w:val="0"/>
      <w:marTop w:val="0"/>
      <w:marBottom w:val="0"/>
      <w:divBdr>
        <w:top w:val="none" w:sz="0" w:space="0" w:color="auto"/>
        <w:left w:val="none" w:sz="0" w:space="0" w:color="auto"/>
        <w:bottom w:val="none" w:sz="0" w:space="0" w:color="auto"/>
        <w:right w:val="none" w:sz="0" w:space="0" w:color="auto"/>
      </w:divBdr>
    </w:div>
    <w:div w:id="1809855239">
      <w:bodyDiv w:val="1"/>
      <w:marLeft w:val="0"/>
      <w:marRight w:val="0"/>
      <w:marTop w:val="0"/>
      <w:marBottom w:val="0"/>
      <w:divBdr>
        <w:top w:val="none" w:sz="0" w:space="0" w:color="auto"/>
        <w:left w:val="none" w:sz="0" w:space="0" w:color="auto"/>
        <w:bottom w:val="none" w:sz="0" w:space="0" w:color="auto"/>
        <w:right w:val="none" w:sz="0" w:space="0" w:color="auto"/>
      </w:divBdr>
    </w:div>
    <w:div w:id="1811508126">
      <w:bodyDiv w:val="1"/>
      <w:marLeft w:val="0"/>
      <w:marRight w:val="0"/>
      <w:marTop w:val="0"/>
      <w:marBottom w:val="0"/>
      <w:divBdr>
        <w:top w:val="none" w:sz="0" w:space="0" w:color="auto"/>
        <w:left w:val="none" w:sz="0" w:space="0" w:color="auto"/>
        <w:bottom w:val="none" w:sz="0" w:space="0" w:color="auto"/>
        <w:right w:val="none" w:sz="0" w:space="0" w:color="auto"/>
      </w:divBdr>
    </w:div>
    <w:div w:id="1889956622">
      <w:bodyDiv w:val="1"/>
      <w:marLeft w:val="0"/>
      <w:marRight w:val="0"/>
      <w:marTop w:val="0"/>
      <w:marBottom w:val="0"/>
      <w:divBdr>
        <w:top w:val="none" w:sz="0" w:space="0" w:color="auto"/>
        <w:left w:val="none" w:sz="0" w:space="0" w:color="auto"/>
        <w:bottom w:val="none" w:sz="0" w:space="0" w:color="auto"/>
        <w:right w:val="none" w:sz="0" w:space="0" w:color="auto"/>
      </w:divBdr>
    </w:div>
    <w:div w:id="1909614368">
      <w:bodyDiv w:val="1"/>
      <w:marLeft w:val="0"/>
      <w:marRight w:val="0"/>
      <w:marTop w:val="0"/>
      <w:marBottom w:val="0"/>
      <w:divBdr>
        <w:top w:val="none" w:sz="0" w:space="0" w:color="auto"/>
        <w:left w:val="none" w:sz="0" w:space="0" w:color="auto"/>
        <w:bottom w:val="none" w:sz="0" w:space="0" w:color="auto"/>
        <w:right w:val="none" w:sz="0" w:space="0" w:color="auto"/>
      </w:divBdr>
    </w:div>
    <w:div w:id="2057385037">
      <w:bodyDiv w:val="1"/>
      <w:marLeft w:val="0"/>
      <w:marRight w:val="0"/>
      <w:marTop w:val="0"/>
      <w:marBottom w:val="0"/>
      <w:divBdr>
        <w:top w:val="none" w:sz="0" w:space="0" w:color="auto"/>
        <w:left w:val="none" w:sz="0" w:space="0" w:color="auto"/>
        <w:bottom w:val="none" w:sz="0" w:space="0" w:color="auto"/>
        <w:right w:val="none" w:sz="0" w:space="0" w:color="auto"/>
      </w:divBdr>
    </w:div>
    <w:div w:id="2143695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mcgibbon@acus.gov"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acus.gov/fact-sheet/acus-foia-and-privacy-act-final-regulatio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cus.gov/foia"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acus.gov/foia/request/" TargetMode="External"/><Relationship Id="rId4" Type="http://schemas.openxmlformats.org/officeDocument/2006/relationships/settings" Target="settings.xml"/><Relationship Id="rId9" Type="http://schemas.openxmlformats.org/officeDocument/2006/relationships/hyperlink" Target="http://www.acus.gov/foia"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F5D240C4</Template>
  <TotalTime>0</TotalTime>
  <Pages>9</Pages>
  <Words>3212</Words>
  <Characters>18313</Characters>
  <Application>Microsoft Office Word</Application>
  <DocSecurity>4</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USDOJ</Company>
  <LinksUpToDate>false</LinksUpToDate>
  <CharactersWithSpaces>21483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jbishopgreen</dc:creator>
  <cp:lastModifiedBy>mkindelan</cp:lastModifiedBy>
  <cp:revision>2</cp:revision>
  <dcterms:created xsi:type="dcterms:W3CDTF">2014-12-11T19:49:00Z</dcterms:created>
  <dcterms:modified xsi:type="dcterms:W3CDTF">2014-12-11T19:49:00Z</dcterms:modified>
</cp:coreProperties>
</file>