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AC752" w14:textId="52DF658C" w:rsidR="00F91C3A" w:rsidRPr="00F91C3A" w:rsidRDefault="00F91C3A" w:rsidP="00F91C3A">
      <w:pPr>
        <w:jc w:val="center"/>
        <w:rPr>
          <w:rFonts w:ascii="Times New Roman" w:hAnsi="Times New Roman" w:cs="Times New Roman"/>
          <w:b/>
          <w:sz w:val="24"/>
          <w:szCs w:val="24"/>
        </w:rPr>
      </w:pPr>
      <w:bookmarkStart w:id="0" w:name="_GoBack"/>
      <w:bookmarkEnd w:id="0"/>
      <w:r w:rsidRPr="00F91C3A">
        <w:rPr>
          <w:rFonts w:ascii="Times New Roman" w:hAnsi="Times New Roman" w:cs="Times New Roman"/>
          <w:b/>
          <w:sz w:val="24"/>
          <w:szCs w:val="24"/>
        </w:rPr>
        <w:t>COMPARISON CHART</w:t>
      </w:r>
    </w:p>
    <w:p w14:paraId="44137CB4" w14:textId="0AC625F4" w:rsidR="00951632" w:rsidRDefault="00535375">
      <w:r w:rsidRPr="007B23C9">
        <w:rPr>
          <w:rFonts w:ascii="Times New Roman" w:hAnsi="Times New Roman" w:cs="Times New Roman"/>
          <w:sz w:val="24"/>
          <w:szCs w:val="24"/>
        </w:rPr>
        <w:t xml:space="preserve">This chart compares ABA Resolution 106b with the relevant ACUS recommendations.  Please note that while the ABA resolution is directed to Congress and endorses statutory changes to the Administrative Procedure Act, the majority of ACUS recommendations are directed to federal agencies and take no position on codification.  </w:t>
      </w:r>
    </w:p>
    <w:tbl>
      <w:tblPr>
        <w:tblStyle w:val="TableGrid"/>
        <w:tblW w:w="0" w:type="auto"/>
        <w:tblLook w:val="04A0" w:firstRow="1" w:lastRow="0" w:firstColumn="1" w:lastColumn="0" w:noHBand="0" w:noVBand="1"/>
      </w:tblPr>
      <w:tblGrid>
        <w:gridCol w:w="4675"/>
        <w:gridCol w:w="4675"/>
      </w:tblGrid>
      <w:tr w:rsidR="004C67DB" w14:paraId="51B9B5B6" w14:textId="77777777" w:rsidTr="004C67DB">
        <w:tc>
          <w:tcPr>
            <w:tcW w:w="4675" w:type="dxa"/>
          </w:tcPr>
          <w:p w14:paraId="26E516DB" w14:textId="77777777" w:rsidR="004C67DB" w:rsidRPr="0025697B" w:rsidRDefault="004C67DB" w:rsidP="004C67DB">
            <w:pPr>
              <w:jc w:val="center"/>
              <w:rPr>
                <w:rFonts w:ascii="Times New Roman" w:hAnsi="Times New Roman" w:cs="Times New Roman"/>
                <w:b/>
                <w:sz w:val="24"/>
                <w:szCs w:val="24"/>
              </w:rPr>
            </w:pPr>
            <w:r w:rsidRPr="0025697B">
              <w:rPr>
                <w:rFonts w:ascii="Times New Roman" w:hAnsi="Times New Roman" w:cs="Times New Roman"/>
                <w:b/>
                <w:sz w:val="24"/>
                <w:szCs w:val="24"/>
              </w:rPr>
              <w:t>Amer</w:t>
            </w:r>
            <w:r w:rsidR="004F34DF">
              <w:rPr>
                <w:rFonts w:ascii="Times New Roman" w:hAnsi="Times New Roman" w:cs="Times New Roman"/>
                <w:b/>
                <w:sz w:val="24"/>
                <w:szCs w:val="24"/>
              </w:rPr>
              <w:t>ican Bar Association Resolution 106b</w:t>
            </w:r>
          </w:p>
        </w:tc>
        <w:tc>
          <w:tcPr>
            <w:tcW w:w="4675" w:type="dxa"/>
          </w:tcPr>
          <w:p w14:paraId="3DAA84E9" w14:textId="77777777" w:rsidR="004C67DB" w:rsidRPr="0025697B" w:rsidRDefault="004C67DB" w:rsidP="004C67DB">
            <w:pPr>
              <w:jc w:val="center"/>
              <w:rPr>
                <w:rFonts w:ascii="Times New Roman" w:hAnsi="Times New Roman" w:cs="Times New Roman"/>
                <w:b/>
                <w:sz w:val="24"/>
                <w:szCs w:val="24"/>
              </w:rPr>
            </w:pPr>
            <w:r w:rsidRPr="0025697B">
              <w:rPr>
                <w:rFonts w:ascii="Times New Roman" w:hAnsi="Times New Roman" w:cs="Times New Roman"/>
                <w:b/>
                <w:sz w:val="24"/>
                <w:szCs w:val="24"/>
              </w:rPr>
              <w:t>Administrative Conference of the United States Recommendations</w:t>
            </w:r>
          </w:p>
        </w:tc>
      </w:tr>
      <w:tr w:rsidR="004C67DB" w14:paraId="51FE03F7" w14:textId="77777777" w:rsidTr="004C67DB">
        <w:tc>
          <w:tcPr>
            <w:tcW w:w="4675" w:type="dxa"/>
          </w:tcPr>
          <w:p w14:paraId="5C7CE381" w14:textId="77777777" w:rsidR="004C67DB" w:rsidRPr="004C67DB" w:rsidRDefault="004C67DB" w:rsidP="004C67DB">
            <w:pPr>
              <w:pStyle w:val="ListParagraph"/>
              <w:numPr>
                <w:ilvl w:val="0"/>
                <w:numId w:val="2"/>
              </w:numPr>
              <w:rPr>
                <w:rFonts w:ascii="Times New Roman" w:hAnsi="Times New Roman" w:cs="Times New Roman"/>
                <w:sz w:val="24"/>
                <w:szCs w:val="24"/>
              </w:rPr>
            </w:pPr>
            <w:r w:rsidRPr="004C67DB">
              <w:rPr>
                <w:rFonts w:ascii="Times New Roman" w:hAnsi="Times New Roman" w:cs="Times New Roman"/>
                <w:sz w:val="24"/>
                <w:szCs w:val="24"/>
              </w:rPr>
              <w:t>Codify the requirement that an agency fully disclose data, studies, and other information upon which it proposes to rely in connection with a rulemaking, including factual material that is critical to the rule that becomes available to the agency after the comment period has closed and on whi</w:t>
            </w:r>
            <w:r w:rsidR="001D5659">
              <w:rPr>
                <w:rFonts w:ascii="Times New Roman" w:hAnsi="Times New Roman" w:cs="Times New Roman"/>
                <w:sz w:val="24"/>
                <w:szCs w:val="24"/>
              </w:rPr>
              <w:t>ch the agency proposes to rely.</w:t>
            </w:r>
          </w:p>
        </w:tc>
        <w:tc>
          <w:tcPr>
            <w:tcW w:w="4675" w:type="dxa"/>
          </w:tcPr>
          <w:p w14:paraId="3E30A447" w14:textId="30EB9893" w:rsidR="00DD4E45" w:rsidRDefault="00DB5AED">
            <w:pPr>
              <w:rPr>
                <w:rFonts w:ascii="Times New Roman" w:hAnsi="Times New Roman" w:cs="Times New Roman"/>
                <w:color w:val="4472C4" w:themeColor="accent5"/>
                <w:sz w:val="24"/>
                <w:szCs w:val="24"/>
              </w:rPr>
            </w:pPr>
            <w:r w:rsidRPr="002D0BE4">
              <w:rPr>
                <w:rFonts w:ascii="Times New Roman" w:hAnsi="Times New Roman" w:cs="Times New Roman"/>
                <w:color w:val="4472C4" w:themeColor="accent5"/>
                <w:sz w:val="24"/>
                <w:szCs w:val="24"/>
              </w:rPr>
              <w:t>(</w:t>
            </w:r>
            <w:r w:rsidRPr="001F214B">
              <w:rPr>
                <w:rFonts w:ascii="Times New Roman" w:hAnsi="Times New Roman" w:cs="Times New Roman"/>
                <w:color w:val="4472C4" w:themeColor="accent5"/>
                <w:sz w:val="24"/>
                <w:szCs w:val="24"/>
              </w:rPr>
              <w:t>Recommendation</w:t>
            </w:r>
            <w:r w:rsidRPr="002D0BE4">
              <w:rPr>
                <w:rFonts w:ascii="Times New Roman" w:hAnsi="Times New Roman" w:cs="Times New Roman"/>
                <w:color w:val="4472C4" w:themeColor="accent5"/>
                <w:sz w:val="24"/>
                <w:szCs w:val="24"/>
              </w:rPr>
              <w:t xml:space="preserve"> 2013-3</w:t>
            </w:r>
            <w:r w:rsidRPr="007B23C9">
              <w:rPr>
                <w:rFonts w:ascii="Times New Roman" w:hAnsi="Times New Roman"/>
                <w:color w:val="4472C4" w:themeColor="accent5"/>
                <w:sz w:val="24"/>
              </w:rPr>
              <w:t>,</w:t>
            </w:r>
            <w:r>
              <w:rPr>
                <w:rFonts w:ascii="Times New Roman" w:hAnsi="Times New Roman" w:cs="Times New Roman"/>
                <w:i/>
                <w:color w:val="4472C4" w:themeColor="accent5"/>
                <w:sz w:val="24"/>
                <w:szCs w:val="24"/>
              </w:rPr>
              <w:t xml:space="preserve"> Science in the Administrative Process</w:t>
            </w:r>
            <w:r w:rsidR="009501B2">
              <w:rPr>
                <w:rFonts w:ascii="Times New Roman" w:hAnsi="Times New Roman" w:cs="Times New Roman"/>
                <w:color w:val="4472C4" w:themeColor="accent5"/>
                <w:sz w:val="24"/>
                <w:szCs w:val="24"/>
              </w:rPr>
              <w:t>,</w:t>
            </w:r>
            <w:r w:rsidRPr="00DB5AED">
              <w:rPr>
                <w:rFonts w:ascii="Times New Roman" w:hAnsi="Times New Roman" w:cs="Times New Roman"/>
                <w:i/>
                <w:color w:val="4472C4" w:themeColor="accent5"/>
                <w:sz w:val="24"/>
                <w:szCs w:val="24"/>
              </w:rPr>
              <w:t xml:space="preserve"> </w:t>
            </w:r>
            <w:r w:rsidRPr="002D0BE4">
              <w:rPr>
                <w:rFonts w:ascii="Times New Roman" w:hAnsi="Times New Roman" w:cs="Times New Roman"/>
                <w:color w:val="4472C4" w:themeColor="accent5"/>
                <w:sz w:val="24"/>
                <w:szCs w:val="24"/>
              </w:rPr>
              <w:t xml:space="preserve">¶ 3) </w:t>
            </w:r>
          </w:p>
          <w:p w14:paraId="5347246A" w14:textId="6322343E" w:rsidR="007A3753" w:rsidRDefault="00767D38" w:rsidP="007A3753">
            <w:pPr>
              <w:rPr>
                <w:rFonts w:ascii="Times New Roman" w:hAnsi="Times New Roman" w:cs="Times New Roman"/>
                <w:sz w:val="24"/>
                <w:szCs w:val="24"/>
              </w:rPr>
            </w:pPr>
            <w:r>
              <w:rPr>
                <w:rFonts w:ascii="Times New Roman" w:hAnsi="Times New Roman" w:cs="Times New Roman"/>
                <w:i/>
                <w:sz w:val="24"/>
                <w:szCs w:val="24"/>
              </w:rPr>
              <w:t>Disclosing Underlying Studies and Data</w:t>
            </w:r>
            <w:r>
              <w:rPr>
                <w:rFonts w:ascii="Times New Roman" w:hAnsi="Times New Roman" w:cs="Times New Roman"/>
                <w:sz w:val="24"/>
                <w:szCs w:val="24"/>
              </w:rPr>
              <w:t xml:space="preserve">. </w:t>
            </w:r>
            <w:r w:rsidR="006904C1" w:rsidRPr="006904C1">
              <w:rPr>
                <w:rFonts w:ascii="Times New Roman" w:hAnsi="Times New Roman" w:cs="Times New Roman"/>
                <w:sz w:val="24"/>
                <w:szCs w:val="24"/>
              </w:rPr>
              <w:t>To the extent practicable and permitted by law and applicable policies, each agency should identify and make publicly available (on the agency website or some other widely available forum) references to the scientific literature, underlying data, models, and research results that it considered. In so doing, the agency should list all information upon which it relied in reaching its conclusions, as well as any information material to the scientific analysis that it considered but upon which it ultimately did not rely. Consistent with the limitations in the Information Quality Act (IQA) guidelines issued by the Office of Management and Budget and its own IQA guidelines, each agency should ensure that members of the public have access to the information necessary to reproduce or assess the agency’s technical or scientific conclusions.</w:t>
            </w:r>
          </w:p>
          <w:p w14:paraId="323B1374" w14:textId="77777777" w:rsidR="00214D1C" w:rsidRPr="00214D1C" w:rsidRDefault="00214D1C" w:rsidP="007A3753">
            <w:pPr>
              <w:rPr>
                <w:rFonts w:ascii="Times New Roman" w:hAnsi="Times New Roman" w:cs="Times New Roman"/>
                <w:sz w:val="24"/>
                <w:szCs w:val="24"/>
              </w:rPr>
            </w:pPr>
          </w:p>
          <w:p w14:paraId="6B4CC661" w14:textId="77777777" w:rsidR="007A3753" w:rsidRDefault="007A3753" w:rsidP="007A3753">
            <w:pPr>
              <w:rPr>
                <w:rFonts w:ascii="Times New Roman" w:hAnsi="Times New Roman" w:cs="Times New Roman"/>
                <w:sz w:val="24"/>
                <w:szCs w:val="24"/>
              </w:rPr>
            </w:pPr>
            <w:r w:rsidRPr="002D0BE4">
              <w:rPr>
                <w:rFonts w:ascii="Times New Roman" w:hAnsi="Times New Roman" w:cs="Times New Roman"/>
                <w:color w:val="4472C4" w:themeColor="accent5"/>
                <w:sz w:val="24"/>
                <w:szCs w:val="24"/>
              </w:rPr>
              <w:t>(</w:t>
            </w:r>
            <w:r w:rsidRPr="001F214B">
              <w:rPr>
                <w:rFonts w:ascii="Times New Roman" w:hAnsi="Times New Roman" w:cs="Times New Roman"/>
                <w:color w:val="4472C4" w:themeColor="accent5"/>
                <w:sz w:val="24"/>
                <w:szCs w:val="24"/>
              </w:rPr>
              <w:t>Recommendation</w:t>
            </w:r>
            <w:r w:rsidRPr="002D0BE4">
              <w:rPr>
                <w:rFonts w:ascii="Times New Roman" w:hAnsi="Times New Roman" w:cs="Times New Roman"/>
                <w:color w:val="4472C4" w:themeColor="accent5"/>
                <w:sz w:val="24"/>
                <w:szCs w:val="24"/>
              </w:rPr>
              <w:t xml:space="preserve"> 2013-4, </w:t>
            </w:r>
            <w:r w:rsidRPr="002D0BE4">
              <w:rPr>
                <w:rFonts w:ascii="Times New Roman" w:hAnsi="Times New Roman" w:cs="Times New Roman"/>
                <w:i/>
                <w:color w:val="4472C4" w:themeColor="accent5"/>
                <w:sz w:val="24"/>
                <w:szCs w:val="24"/>
              </w:rPr>
              <w:t xml:space="preserve">The Administrative </w:t>
            </w:r>
            <w:r w:rsidRPr="001F214B">
              <w:rPr>
                <w:rFonts w:ascii="Times New Roman" w:hAnsi="Times New Roman" w:cs="Times New Roman"/>
                <w:i/>
                <w:color w:val="4472C4" w:themeColor="accent5"/>
                <w:sz w:val="24"/>
                <w:szCs w:val="24"/>
              </w:rPr>
              <w:t>Record</w:t>
            </w:r>
            <w:r w:rsidRPr="002D0BE4">
              <w:rPr>
                <w:rFonts w:ascii="Times New Roman" w:hAnsi="Times New Roman" w:cs="Times New Roman"/>
                <w:i/>
                <w:color w:val="4472C4" w:themeColor="accent5"/>
                <w:sz w:val="24"/>
                <w:szCs w:val="24"/>
              </w:rPr>
              <w:t xml:space="preserve"> in Informal Rulemaking</w:t>
            </w:r>
            <w:r>
              <w:rPr>
                <w:rFonts w:ascii="Times New Roman" w:hAnsi="Times New Roman" w:cs="Times New Roman"/>
                <w:color w:val="4472C4" w:themeColor="accent5"/>
                <w:sz w:val="24"/>
                <w:szCs w:val="24"/>
              </w:rPr>
              <w:t>, ¶ 2</w:t>
            </w:r>
            <w:r w:rsidRPr="002D0BE4">
              <w:rPr>
                <w:rFonts w:ascii="Times New Roman" w:hAnsi="Times New Roman" w:cs="Times New Roman"/>
                <w:color w:val="4472C4" w:themeColor="accent5"/>
                <w:sz w:val="24"/>
                <w:szCs w:val="24"/>
              </w:rPr>
              <w:t>)</w:t>
            </w:r>
            <w:r>
              <w:rPr>
                <w:rFonts w:ascii="Times New Roman" w:hAnsi="Times New Roman" w:cs="Times New Roman"/>
                <w:sz w:val="24"/>
                <w:szCs w:val="24"/>
              </w:rPr>
              <w:t xml:space="preserve"> </w:t>
            </w:r>
          </w:p>
          <w:p w14:paraId="435A9DAB" w14:textId="77777777" w:rsidR="00214D1C" w:rsidRDefault="007A3753" w:rsidP="007A3753">
            <w:pPr>
              <w:rPr>
                <w:rFonts w:ascii="Times New Roman" w:hAnsi="Times New Roman" w:cs="Times New Roman"/>
                <w:sz w:val="24"/>
                <w:szCs w:val="24"/>
              </w:rPr>
            </w:pPr>
            <w:r w:rsidRPr="00A037FE">
              <w:rPr>
                <w:rFonts w:ascii="Times New Roman" w:hAnsi="Times New Roman" w:cs="Times New Roman"/>
                <w:i/>
                <w:sz w:val="24"/>
                <w:szCs w:val="24"/>
              </w:rPr>
              <w:t>The Public Rulemaking Docket</w:t>
            </w:r>
            <w:r w:rsidRPr="00A037FE">
              <w:rPr>
                <w:rFonts w:ascii="Times New Roman" w:hAnsi="Times New Roman" w:cs="Times New Roman"/>
                <w:sz w:val="24"/>
                <w:szCs w:val="24"/>
              </w:rPr>
              <w:t xml:space="preserve">. Agencies should manage their public rulemaking dockets to achieve maximum public disclosure. Insofar as feasible, the public rulemaking docket should include all materials in the rulemaking record, subject to legal limitations on disclosure, any claims of privilege, or any exclusions allowed by law that the agency chooses to invoke. In addition, it may be prudent not to include some </w:t>
            </w:r>
          </w:p>
          <w:p w14:paraId="7B636933" w14:textId="1A30207A" w:rsidR="007A3753" w:rsidRDefault="007A3753" w:rsidP="007A3753">
            <w:pPr>
              <w:rPr>
                <w:rFonts w:ascii="Times New Roman" w:hAnsi="Times New Roman" w:cs="Times New Roman"/>
                <w:sz w:val="24"/>
                <w:szCs w:val="24"/>
              </w:rPr>
            </w:pPr>
            <w:r w:rsidRPr="00A037FE">
              <w:rPr>
                <w:rFonts w:ascii="Times New Roman" w:hAnsi="Times New Roman" w:cs="Times New Roman"/>
                <w:sz w:val="24"/>
                <w:szCs w:val="24"/>
              </w:rPr>
              <w:lastRenderedPageBreak/>
              <w:t>sensitive information online and to note instead that this material is available for physical review in a reading room.</w:t>
            </w:r>
          </w:p>
          <w:p w14:paraId="266A2AF0" w14:textId="77777777" w:rsidR="002D0BE4" w:rsidRPr="004D1EAA" w:rsidRDefault="002D0BE4" w:rsidP="004D1EAA">
            <w:pPr>
              <w:rPr>
                <w:rFonts w:ascii="Times New Roman" w:hAnsi="Times New Roman" w:cs="Times New Roman"/>
                <w:sz w:val="24"/>
                <w:szCs w:val="24"/>
              </w:rPr>
            </w:pPr>
          </w:p>
        </w:tc>
      </w:tr>
      <w:tr w:rsidR="004C67DB" w14:paraId="052E9E59" w14:textId="77777777" w:rsidTr="004C67DB">
        <w:tc>
          <w:tcPr>
            <w:tcW w:w="4675" w:type="dxa"/>
          </w:tcPr>
          <w:p w14:paraId="18EAFF36" w14:textId="77777777" w:rsidR="004C67DB" w:rsidRPr="004C67DB" w:rsidRDefault="004C67DB" w:rsidP="004C67DB">
            <w:pPr>
              <w:pStyle w:val="ListParagraph"/>
              <w:numPr>
                <w:ilvl w:val="0"/>
                <w:numId w:val="2"/>
              </w:numPr>
              <w:rPr>
                <w:rFonts w:ascii="Times New Roman" w:hAnsi="Times New Roman" w:cs="Times New Roman"/>
                <w:sz w:val="24"/>
                <w:szCs w:val="24"/>
              </w:rPr>
            </w:pPr>
            <w:r w:rsidRPr="004C67DB">
              <w:rPr>
                <w:rFonts w:ascii="Times New Roman" w:hAnsi="Times New Roman" w:cs="Times New Roman"/>
                <w:sz w:val="24"/>
                <w:szCs w:val="24"/>
              </w:rPr>
              <w:lastRenderedPageBreak/>
              <w:t>Provide for the systematic development by the agency in each rulemaking of a rulemaking record as a basis for agency factual determinations and a record for judicial review. The record should include any material that the agency considered during th</w:t>
            </w:r>
            <w:r>
              <w:rPr>
                <w:rFonts w:ascii="Times New Roman" w:hAnsi="Times New Roman" w:cs="Times New Roman"/>
                <w:sz w:val="24"/>
                <w:szCs w:val="24"/>
              </w:rPr>
              <w:t xml:space="preserve">e rulemaking, in addition to </w:t>
            </w:r>
            <w:r w:rsidRPr="004C67DB">
              <w:rPr>
                <w:rFonts w:ascii="Times New Roman" w:hAnsi="Times New Roman" w:cs="Times New Roman"/>
                <w:sz w:val="24"/>
                <w:szCs w:val="24"/>
              </w:rPr>
              <w:t>materials required by law to be included in the record, as well as all comments and materials submitted to the agency during the comment period. The record should be accessible to the public via an online docket, with limited exceptions allowed, such as for privileged, copyrighted, or sensitive material</w:t>
            </w:r>
            <w:r w:rsidR="00CA67AE">
              <w:rPr>
                <w:rFonts w:ascii="Times New Roman" w:hAnsi="Times New Roman" w:cs="Times New Roman"/>
                <w:sz w:val="24"/>
                <w:szCs w:val="24"/>
              </w:rPr>
              <w:t>.</w:t>
            </w:r>
          </w:p>
        </w:tc>
        <w:tc>
          <w:tcPr>
            <w:tcW w:w="4675" w:type="dxa"/>
          </w:tcPr>
          <w:p w14:paraId="0A4D845A" w14:textId="77777777" w:rsidR="006904C1" w:rsidRDefault="00EB4293" w:rsidP="00EB4293">
            <w:pPr>
              <w:rPr>
                <w:rFonts w:ascii="Times New Roman" w:hAnsi="Times New Roman" w:cs="Times New Roman"/>
                <w:sz w:val="24"/>
                <w:szCs w:val="24"/>
              </w:rPr>
            </w:pPr>
            <w:r w:rsidRPr="002D0BE4">
              <w:rPr>
                <w:rFonts w:ascii="Times New Roman" w:hAnsi="Times New Roman" w:cs="Times New Roman"/>
                <w:color w:val="4472C4" w:themeColor="accent5"/>
                <w:sz w:val="24"/>
                <w:szCs w:val="24"/>
              </w:rPr>
              <w:t xml:space="preserve">(Recommendation 2013-4, </w:t>
            </w:r>
            <w:r w:rsidRPr="002D0BE4">
              <w:rPr>
                <w:rFonts w:ascii="Times New Roman" w:hAnsi="Times New Roman" w:cs="Times New Roman"/>
                <w:i/>
                <w:color w:val="4472C4" w:themeColor="accent5"/>
                <w:sz w:val="24"/>
                <w:szCs w:val="24"/>
              </w:rPr>
              <w:t>The Administrative Record in Informal Rulemaking</w:t>
            </w:r>
            <w:r w:rsidR="003F309E">
              <w:rPr>
                <w:rFonts w:ascii="Times New Roman" w:hAnsi="Times New Roman" w:cs="Times New Roman"/>
                <w:color w:val="4472C4" w:themeColor="accent5"/>
                <w:sz w:val="24"/>
                <w:szCs w:val="24"/>
              </w:rPr>
              <w:t xml:space="preserve">, </w:t>
            </w:r>
            <w:r w:rsidR="00142118">
              <w:rPr>
                <w:rFonts w:ascii="Times New Roman" w:hAnsi="Times New Roman" w:cs="Times New Roman"/>
                <w:color w:val="4472C4" w:themeColor="accent5"/>
                <w:sz w:val="24"/>
                <w:szCs w:val="24"/>
              </w:rPr>
              <w:t>¶ 1)</w:t>
            </w:r>
          </w:p>
          <w:p w14:paraId="5ADB19FB" w14:textId="77777777" w:rsidR="00EB4293" w:rsidRPr="00864FE9" w:rsidRDefault="00EB4293" w:rsidP="00864FE9">
            <w:pPr>
              <w:rPr>
                <w:rFonts w:ascii="Times New Roman" w:hAnsi="Times New Roman" w:cs="Times New Roman"/>
                <w:sz w:val="24"/>
                <w:szCs w:val="24"/>
              </w:rPr>
            </w:pPr>
            <w:r w:rsidRPr="00864FE9">
              <w:rPr>
                <w:rFonts w:ascii="Times New Roman" w:hAnsi="Times New Roman" w:cs="Times New Roman"/>
                <w:i/>
                <w:sz w:val="24"/>
                <w:szCs w:val="24"/>
              </w:rPr>
              <w:t>The Rulemaking Record</w:t>
            </w:r>
            <w:r w:rsidRPr="00864FE9">
              <w:rPr>
                <w:rFonts w:ascii="Times New Roman" w:hAnsi="Times New Roman" w:cs="Times New Roman"/>
                <w:sz w:val="24"/>
                <w:szCs w:val="24"/>
              </w:rPr>
              <w:t xml:space="preserve">. In the absence of a specific statutory requirement to the contrary, the agency rulemaking record in an informal rulemaking proceeding should include: </w:t>
            </w:r>
          </w:p>
          <w:p w14:paraId="22808F3F" w14:textId="77777777" w:rsidR="00EB4293" w:rsidRDefault="00EB4293" w:rsidP="00EB429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Notices pertaining to the rulemaking; </w:t>
            </w:r>
          </w:p>
          <w:p w14:paraId="39042E4B" w14:textId="77777777" w:rsidR="00EB4293" w:rsidRDefault="00EB4293" w:rsidP="00EB429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Comments and other materials submitted to the agency related to the rulemaking; </w:t>
            </w:r>
          </w:p>
          <w:p w14:paraId="7070B4E1" w14:textId="77777777" w:rsidR="00EB4293" w:rsidRDefault="00EB4293" w:rsidP="00EB429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Transcripts or recordings, if any, of oral presentations made in the course of a rulemaking; </w:t>
            </w:r>
          </w:p>
          <w:p w14:paraId="2ED82070" w14:textId="77777777" w:rsidR="00EB4293" w:rsidRDefault="00EB4293" w:rsidP="00EB429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Reports or recommendations of any relevant advisory committees; </w:t>
            </w:r>
          </w:p>
          <w:p w14:paraId="3461368A" w14:textId="77777777" w:rsidR="00EB4293" w:rsidRDefault="00EB4293" w:rsidP="00EB429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Other materials required by statue, executive order, or agency rule to be considered or to be made public in connection with the rulemaking; and </w:t>
            </w:r>
          </w:p>
          <w:p w14:paraId="10761B69" w14:textId="4EBB218F" w:rsidR="00EB4293" w:rsidRDefault="00EB4293" w:rsidP="00EB429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Any other materials considered by the agency during the course of the </w:t>
            </w:r>
            <w:r w:rsidR="00380752">
              <w:rPr>
                <w:rFonts w:ascii="Times New Roman" w:hAnsi="Times New Roman" w:cs="Times New Roman"/>
                <w:sz w:val="24"/>
                <w:szCs w:val="24"/>
              </w:rPr>
              <w:t>rulemaking.</w:t>
            </w:r>
          </w:p>
          <w:p w14:paraId="1E06455E" w14:textId="77777777" w:rsidR="003F309E" w:rsidRDefault="003F309E" w:rsidP="003F309E">
            <w:pPr>
              <w:rPr>
                <w:rFonts w:ascii="Times New Roman" w:hAnsi="Times New Roman" w:cs="Times New Roman"/>
                <w:sz w:val="24"/>
                <w:szCs w:val="24"/>
              </w:rPr>
            </w:pPr>
          </w:p>
          <w:p w14:paraId="719FDFCB" w14:textId="31195CEC" w:rsidR="00864FE9" w:rsidRDefault="001F214B" w:rsidP="00864FE9">
            <w:pPr>
              <w:rPr>
                <w:rFonts w:ascii="Times New Roman" w:hAnsi="Times New Roman" w:cs="Times New Roman"/>
                <w:i/>
                <w:color w:val="4472C4" w:themeColor="accent5"/>
                <w:sz w:val="24"/>
                <w:szCs w:val="24"/>
              </w:rPr>
            </w:pPr>
            <w:r>
              <w:rPr>
                <w:rFonts w:ascii="Times New Roman" w:hAnsi="Times New Roman" w:cs="Times New Roman"/>
                <w:color w:val="4472C4" w:themeColor="accent5"/>
                <w:sz w:val="24"/>
                <w:szCs w:val="24"/>
              </w:rPr>
              <w:t>(</w:t>
            </w:r>
            <w:r w:rsidR="00864FE9" w:rsidRPr="002D0BE4">
              <w:rPr>
                <w:rFonts w:ascii="Times New Roman" w:hAnsi="Times New Roman" w:cs="Times New Roman"/>
                <w:color w:val="4472C4" w:themeColor="accent5"/>
                <w:sz w:val="24"/>
                <w:szCs w:val="24"/>
              </w:rPr>
              <w:t xml:space="preserve">Recommendation 2013-4, </w:t>
            </w:r>
            <w:r w:rsidR="00864FE9" w:rsidRPr="002D0BE4">
              <w:rPr>
                <w:rFonts w:ascii="Times New Roman" w:hAnsi="Times New Roman" w:cs="Times New Roman"/>
                <w:i/>
                <w:color w:val="4472C4" w:themeColor="accent5"/>
                <w:sz w:val="24"/>
                <w:szCs w:val="24"/>
              </w:rPr>
              <w:t xml:space="preserve">The </w:t>
            </w:r>
          </w:p>
          <w:p w14:paraId="1D5954E0" w14:textId="77777777" w:rsidR="00864FE9" w:rsidRPr="003F309E" w:rsidRDefault="00864FE9" w:rsidP="00864FE9">
            <w:pPr>
              <w:rPr>
                <w:rFonts w:ascii="Times New Roman" w:hAnsi="Times New Roman" w:cs="Times New Roman"/>
                <w:sz w:val="24"/>
                <w:szCs w:val="24"/>
              </w:rPr>
            </w:pPr>
            <w:r w:rsidRPr="002D0BE4">
              <w:rPr>
                <w:rFonts w:ascii="Times New Roman" w:hAnsi="Times New Roman" w:cs="Times New Roman"/>
                <w:i/>
                <w:color w:val="4472C4" w:themeColor="accent5"/>
                <w:sz w:val="24"/>
                <w:szCs w:val="24"/>
              </w:rPr>
              <w:t>Administrative Record in Informal Rulemaking</w:t>
            </w:r>
            <w:r>
              <w:rPr>
                <w:rFonts w:ascii="Times New Roman" w:hAnsi="Times New Roman" w:cs="Times New Roman"/>
                <w:color w:val="4472C4" w:themeColor="accent5"/>
                <w:sz w:val="24"/>
                <w:szCs w:val="24"/>
              </w:rPr>
              <w:t>, ¶</w:t>
            </w:r>
            <w:r w:rsidR="00A13E17">
              <w:rPr>
                <w:rFonts w:ascii="Times New Roman" w:hAnsi="Times New Roman" w:cs="Times New Roman"/>
                <w:color w:val="4472C4" w:themeColor="accent5"/>
                <w:sz w:val="24"/>
                <w:szCs w:val="24"/>
              </w:rPr>
              <w:t xml:space="preserve"> 3</w:t>
            </w:r>
            <w:r>
              <w:rPr>
                <w:rFonts w:ascii="Times New Roman" w:hAnsi="Times New Roman" w:cs="Times New Roman"/>
                <w:color w:val="4472C4" w:themeColor="accent5"/>
                <w:sz w:val="24"/>
                <w:szCs w:val="24"/>
              </w:rPr>
              <w:t>)</w:t>
            </w:r>
          </w:p>
          <w:p w14:paraId="0719DF09" w14:textId="7C033E31" w:rsidR="00EB4293" w:rsidRPr="00864FE9" w:rsidRDefault="00864FE9">
            <w:pPr>
              <w:rPr>
                <w:rFonts w:ascii="Times New Roman" w:hAnsi="Times New Roman" w:cs="Times New Roman"/>
                <w:sz w:val="24"/>
                <w:szCs w:val="24"/>
              </w:rPr>
            </w:pPr>
            <w:r>
              <w:rPr>
                <w:rFonts w:ascii="Times New Roman" w:hAnsi="Times New Roman" w:cs="Times New Roman"/>
                <w:i/>
                <w:sz w:val="24"/>
                <w:szCs w:val="24"/>
              </w:rPr>
              <w:t xml:space="preserve">The Administrative Record for Judicial Review. </w:t>
            </w:r>
            <w:r w:rsidR="00D96CAC">
              <w:rPr>
                <w:rFonts w:ascii="Times New Roman" w:hAnsi="Times New Roman" w:cs="Times New Roman"/>
                <w:sz w:val="24"/>
                <w:szCs w:val="24"/>
              </w:rPr>
              <w:t>The…record provided to the court…s</w:t>
            </w:r>
            <w:r>
              <w:rPr>
                <w:rFonts w:ascii="Times New Roman" w:hAnsi="Times New Roman" w:cs="Times New Roman"/>
                <w:sz w:val="24"/>
                <w:szCs w:val="24"/>
              </w:rPr>
              <w:t>hould contain all of the materials in the rulemaking record as set</w:t>
            </w:r>
            <w:r w:rsidR="00A13E17">
              <w:rPr>
                <w:rFonts w:ascii="Times New Roman" w:hAnsi="Times New Roman" w:cs="Times New Roman"/>
                <w:sz w:val="24"/>
                <w:szCs w:val="24"/>
              </w:rPr>
              <w:t xml:space="preserve"> forth in paragraph 1, except that agencies need not include materials protected from disclosure by law nor materials that an agency has determined are subject to withholding based on appropriate legal standards, including privilege.</w:t>
            </w:r>
            <w:r>
              <w:rPr>
                <w:rFonts w:ascii="Times New Roman" w:hAnsi="Times New Roman" w:cs="Times New Roman"/>
                <w:i/>
                <w:sz w:val="24"/>
                <w:szCs w:val="24"/>
              </w:rPr>
              <w:t xml:space="preserve"> </w:t>
            </w:r>
          </w:p>
          <w:p w14:paraId="6E6A03E5" w14:textId="7B32AC0D" w:rsidR="00B93B20" w:rsidRDefault="00B93B20" w:rsidP="00B93B20">
            <w:pPr>
              <w:rPr>
                <w:rFonts w:ascii="Times New Roman" w:hAnsi="Times New Roman" w:cs="Times New Roman"/>
                <w:sz w:val="24"/>
                <w:szCs w:val="24"/>
              </w:rPr>
            </w:pPr>
          </w:p>
          <w:p w14:paraId="61FF6735" w14:textId="5DFBF522" w:rsidR="00F91C3A" w:rsidRDefault="00F91C3A" w:rsidP="00B93B20">
            <w:pPr>
              <w:rPr>
                <w:rFonts w:ascii="Times New Roman" w:hAnsi="Times New Roman" w:cs="Times New Roman"/>
                <w:sz w:val="24"/>
                <w:szCs w:val="24"/>
              </w:rPr>
            </w:pPr>
          </w:p>
          <w:p w14:paraId="25F7F61D" w14:textId="7376BB04" w:rsidR="00F91C3A" w:rsidRDefault="00F91C3A" w:rsidP="00B93B20">
            <w:pPr>
              <w:rPr>
                <w:rFonts w:ascii="Times New Roman" w:hAnsi="Times New Roman" w:cs="Times New Roman"/>
                <w:sz w:val="24"/>
                <w:szCs w:val="24"/>
              </w:rPr>
            </w:pPr>
          </w:p>
          <w:p w14:paraId="2CF17DF1" w14:textId="77777777" w:rsidR="00F91C3A" w:rsidRDefault="00F91C3A" w:rsidP="00B93B20">
            <w:pPr>
              <w:rPr>
                <w:rFonts w:ascii="Times New Roman" w:hAnsi="Times New Roman" w:cs="Times New Roman"/>
                <w:sz w:val="24"/>
                <w:szCs w:val="24"/>
              </w:rPr>
            </w:pPr>
          </w:p>
          <w:p w14:paraId="74245B21" w14:textId="77777777" w:rsidR="00AE68E2" w:rsidRDefault="00AE68E2" w:rsidP="00AE68E2">
            <w:pPr>
              <w:rPr>
                <w:rFonts w:ascii="Times New Roman" w:hAnsi="Times New Roman" w:cs="Times New Roman"/>
                <w:color w:val="4472C4" w:themeColor="accent5"/>
                <w:sz w:val="24"/>
                <w:szCs w:val="24"/>
              </w:rPr>
            </w:pPr>
            <w:r w:rsidRPr="002D0BE4">
              <w:rPr>
                <w:rFonts w:ascii="Times New Roman" w:hAnsi="Times New Roman" w:cs="Times New Roman"/>
                <w:color w:val="4472C4" w:themeColor="accent5"/>
                <w:sz w:val="24"/>
                <w:szCs w:val="24"/>
              </w:rPr>
              <w:lastRenderedPageBreak/>
              <w:t xml:space="preserve">(Recommendation 2013-4, </w:t>
            </w:r>
            <w:r w:rsidRPr="002D0BE4">
              <w:rPr>
                <w:rFonts w:ascii="Times New Roman" w:hAnsi="Times New Roman" w:cs="Times New Roman"/>
                <w:i/>
                <w:color w:val="4472C4" w:themeColor="accent5"/>
                <w:sz w:val="24"/>
                <w:szCs w:val="24"/>
              </w:rPr>
              <w:t>The Administrative Record in Informal Rulemaking</w:t>
            </w:r>
            <w:r>
              <w:rPr>
                <w:rFonts w:ascii="Times New Roman" w:hAnsi="Times New Roman" w:cs="Times New Roman"/>
                <w:color w:val="4472C4" w:themeColor="accent5"/>
                <w:sz w:val="24"/>
                <w:szCs w:val="24"/>
              </w:rPr>
              <w:t>, p. 4</w:t>
            </w:r>
            <w:r w:rsidRPr="002D0BE4">
              <w:rPr>
                <w:rFonts w:ascii="Times New Roman" w:hAnsi="Times New Roman" w:cs="Times New Roman"/>
                <w:color w:val="4472C4" w:themeColor="accent5"/>
                <w:sz w:val="24"/>
                <w:szCs w:val="24"/>
              </w:rPr>
              <w:t>)</w:t>
            </w:r>
            <w:r>
              <w:rPr>
                <w:rFonts w:ascii="Times New Roman" w:hAnsi="Times New Roman" w:cs="Times New Roman"/>
                <w:color w:val="4472C4" w:themeColor="accent5"/>
                <w:sz w:val="24"/>
                <w:szCs w:val="24"/>
              </w:rPr>
              <w:t xml:space="preserve"> </w:t>
            </w:r>
          </w:p>
          <w:p w14:paraId="340C38E6" w14:textId="2375D670" w:rsidR="00B93B20" w:rsidRDefault="008919BC" w:rsidP="00B93B20">
            <w:pPr>
              <w:rPr>
                <w:rFonts w:ascii="Times New Roman" w:hAnsi="Times New Roman" w:cs="Times New Roman"/>
                <w:sz w:val="24"/>
                <w:szCs w:val="24"/>
              </w:rPr>
            </w:pPr>
            <w:r>
              <w:rPr>
                <w:rFonts w:ascii="Times New Roman" w:hAnsi="Times New Roman" w:cs="Times New Roman"/>
                <w:sz w:val="24"/>
                <w:szCs w:val="24"/>
              </w:rPr>
              <w:t>“Considered” entails review by an individual with substantive responsibilities in connection with the rulemaking. …[</w:t>
            </w:r>
            <w:r w:rsidR="00B93B20">
              <w:rPr>
                <w:rFonts w:ascii="Times New Roman" w:hAnsi="Times New Roman" w:cs="Times New Roman"/>
                <w:sz w:val="24"/>
                <w:szCs w:val="24"/>
              </w:rPr>
              <w:t>T</w:t>
            </w:r>
            <w:r>
              <w:rPr>
                <w:rFonts w:ascii="Times New Roman" w:hAnsi="Times New Roman" w:cs="Times New Roman"/>
                <w:sz w:val="24"/>
                <w:szCs w:val="24"/>
              </w:rPr>
              <w:t>]he rulemaking record need not encompass every document that rulemaking personnel encountered while rummaging through a file drawer, but it generally should include a document that an individual with substantive responsibilities reviewed in order to evaluate its possible significance for the rulemaking, unless the review disclosed that the document was not germane to the sub</w:t>
            </w:r>
            <w:r w:rsidR="00453CEB">
              <w:rPr>
                <w:rFonts w:ascii="Times New Roman" w:hAnsi="Times New Roman" w:cs="Times New Roman"/>
                <w:sz w:val="24"/>
                <w:szCs w:val="24"/>
              </w:rPr>
              <w:t xml:space="preserve">ject matter of the rulemaking. </w:t>
            </w:r>
            <w:r>
              <w:rPr>
                <w:rFonts w:ascii="Times New Roman" w:hAnsi="Times New Roman" w:cs="Times New Roman"/>
                <w:sz w:val="24"/>
                <w:szCs w:val="24"/>
              </w:rPr>
              <w:t>A document should not be excluded from the rulemaking record on the basis that the reviewer disagreed with the factional or other analysis in the document, or because the agency did not or will not rely on it.</w:t>
            </w:r>
          </w:p>
          <w:p w14:paraId="31C8F368" w14:textId="7665A231" w:rsidR="00E0454E" w:rsidRPr="00933A08" w:rsidRDefault="00E0454E" w:rsidP="00B93B20">
            <w:pPr>
              <w:rPr>
                <w:rFonts w:ascii="Times New Roman" w:hAnsi="Times New Roman"/>
                <w:sz w:val="24"/>
              </w:rPr>
            </w:pPr>
          </w:p>
        </w:tc>
      </w:tr>
      <w:tr w:rsidR="004C67DB" w14:paraId="4EC0CBF4" w14:textId="77777777" w:rsidTr="004C67DB">
        <w:tc>
          <w:tcPr>
            <w:tcW w:w="4675" w:type="dxa"/>
          </w:tcPr>
          <w:p w14:paraId="687D6D55" w14:textId="77777777" w:rsidR="004C67DB" w:rsidRPr="004C67DB" w:rsidRDefault="004C67DB" w:rsidP="004C67DB">
            <w:pPr>
              <w:pStyle w:val="ListParagraph"/>
              <w:numPr>
                <w:ilvl w:val="0"/>
                <w:numId w:val="2"/>
              </w:numPr>
              <w:rPr>
                <w:rFonts w:ascii="Times New Roman" w:hAnsi="Times New Roman" w:cs="Times New Roman"/>
                <w:sz w:val="24"/>
                <w:szCs w:val="24"/>
              </w:rPr>
            </w:pPr>
            <w:r w:rsidRPr="004C67DB">
              <w:rPr>
                <w:rFonts w:ascii="Times New Roman" w:hAnsi="Times New Roman" w:cs="Times New Roman"/>
                <w:sz w:val="24"/>
                <w:szCs w:val="24"/>
              </w:rPr>
              <w:lastRenderedPageBreak/>
              <w:t>Establish a minimum comment period of 60 days for “major” rules as defined by the Congressional Review Act, subject to an exemption for good cause</w:t>
            </w:r>
            <w:r>
              <w:rPr>
                <w:rFonts w:ascii="Times New Roman" w:hAnsi="Times New Roman" w:cs="Times New Roman"/>
                <w:sz w:val="24"/>
                <w:szCs w:val="24"/>
              </w:rPr>
              <w:t>.</w:t>
            </w:r>
          </w:p>
        </w:tc>
        <w:tc>
          <w:tcPr>
            <w:tcW w:w="4675" w:type="dxa"/>
          </w:tcPr>
          <w:p w14:paraId="2ED84E24" w14:textId="7AB04B3E" w:rsidR="00DD4E45" w:rsidRDefault="00472905" w:rsidP="00257BF1">
            <w:pPr>
              <w:rPr>
                <w:rFonts w:ascii="Times New Roman" w:hAnsi="Times New Roman" w:cs="Times New Roman"/>
                <w:color w:val="4472C4" w:themeColor="accent5"/>
                <w:sz w:val="24"/>
                <w:szCs w:val="24"/>
              </w:rPr>
            </w:pPr>
            <w:r>
              <w:rPr>
                <w:rFonts w:ascii="Times New Roman" w:hAnsi="Times New Roman" w:cs="Times New Roman"/>
                <w:color w:val="4472C4" w:themeColor="accent5"/>
                <w:sz w:val="24"/>
                <w:szCs w:val="24"/>
              </w:rPr>
              <w:t>(Recommendation 2011-2,</w:t>
            </w:r>
            <w:r w:rsidR="004D1EAA" w:rsidRPr="006904C1">
              <w:rPr>
                <w:rFonts w:ascii="Times New Roman" w:hAnsi="Times New Roman" w:cs="Times New Roman"/>
                <w:color w:val="4472C4" w:themeColor="accent5"/>
                <w:sz w:val="24"/>
                <w:szCs w:val="24"/>
              </w:rPr>
              <w:t xml:space="preserve"> </w:t>
            </w:r>
            <w:r w:rsidR="004D1EAA" w:rsidRPr="006904C1">
              <w:rPr>
                <w:rFonts w:ascii="Times New Roman" w:hAnsi="Times New Roman" w:cs="Times New Roman"/>
                <w:i/>
                <w:color w:val="4472C4" w:themeColor="accent5"/>
                <w:sz w:val="24"/>
                <w:szCs w:val="24"/>
              </w:rPr>
              <w:t>Rulemaking Comments</w:t>
            </w:r>
            <w:r w:rsidR="004D1EAA" w:rsidRPr="006904C1">
              <w:rPr>
                <w:rFonts w:ascii="Times New Roman" w:hAnsi="Times New Roman" w:cs="Times New Roman"/>
                <w:color w:val="4472C4" w:themeColor="accent5"/>
                <w:sz w:val="24"/>
                <w:szCs w:val="24"/>
              </w:rPr>
              <w:t xml:space="preserve">, ¶ 2) </w:t>
            </w:r>
          </w:p>
          <w:p w14:paraId="45D779BA" w14:textId="77777777" w:rsidR="004C67DB" w:rsidRDefault="00656224" w:rsidP="00257BF1">
            <w:pPr>
              <w:rPr>
                <w:rFonts w:ascii="Times New Roman" w:hAnsi="Times New Roman" w:cs="Times New Roman"/>
                <w:sz w:val="24"/>
                <w:szCs w:val="24"/>
              </w:rPr>
            </w:pPr>
            <w:r>
              <w:rPr>
                <w:rFonts w:ascii="Times New Roman" w:hAnsi="Times New Roman" w:cs="Times New Roman"/>
                <w:sz w:val="24"/>
                <w:szCs w:val="24"/>
              </w:rPr>
              <w:t>[F]or “</w:t>
            </w:r>
            <w:r w:rsidR="006904C1">
              <w:rPr>
                <w:rFonts w:ascii="Times New Roman" w:hAnsi="Times New Roman" w:cs="Times New Roman"/>
                <w:sz w:val="24"/>
                <w:szCs w:val="24"/>
              </w:rPr>
              <w:t>[s]</w:t>
            </w:r>
            <w:r w:rsidR="006904C1" w:rsidRPr="006904C1">
              <w:rPr>
                <w:rFonts w:ascii="Times New Roman" w:hAnsi="Times New Roman" w:cs="Times New Roman"/>
                <w:sz w:val="24"/>
                <w:szCs w:val="24"/>
              </w:rPr>
              <w:t>ignificant regulatory action</w:t>
            </w:r>
            <w:r w:rsidR="006904C1">
              <w:rPr>
                <w:rFonts w:ascii="Times New Roman" w:hAnsi="Times New Roman" w:cs="Times New Roman"/>
                <w:sz w:val="24"/>
                <w:szCs w:val="24"/>
              </w:rPr>
              <w:t>[s]</w:t>
            </w:r>
            <w:r>
              <w:rPr>
                <w:rFonts w:ascii="Times New Roman" w:hAnsi="Times New Roman" w:cs="Times New Roman"/>
                <w:sz w:val="24"/>
                <w:szCs w:val="24"/>
              </w:rPr>
              <w:t>”</w:t>
            </w:r>
            <w:r w:rsidR="006904C1" w:rsidRPr="006904C1">
              <w:rPr>
                <w:rFonts w:ascii="Times New Roman" w:hAnsi="Times New Roman" w:cs="Times New Roman"/>
                <w:sz w:val="24"/>
                <w:szCs w:val="24"/>
              </w:rPr>
              <w:t xml:space="preserve"> as defined in Executive Order 12,866, agencies should use a comment period of at least 60 days. For all other rulemakings, they should generally use a comment period of at least 30 days. When agencies, in appropriate circumstances, set shorter comment periods, they are encouraged to provide an approp</w:t>
            </w:r>
            <w:r>
              <w:rPr>
                <w:rFonts w:ascii="Times New Roman" w:hAnsi="Times New Roman" w:cs="Times New Roman"/>
                <w:sz w:val="24"/>
                <w:szCs w:val="24"/>
              </w:rPr>
              <w:t>riate explanation for doing so.</w:t>
            </w:r>
          </w:p>
          <w:p w14:paraId="3B3A8303" w14:textId="149C28D7" w:rsidR="00E0454E" w:rsidRDefault="00E0454E" w:rsidP="00257BF1">
            <w:pPr>
              <w:rPr>
                <w:rFonts w:ascii="Times New Roman" w:hAnsi="Times New Roman" w:cs="Times New Roman"/>
                <w:sz w:val="24"/>
                <w:szCs w:val="24"/>
              </w:rPr>
            </w:pPr>
          </w:p>
        </w:tc>
      </w:tr>
      <w:tr w:rsidR="004C67DB" w14:paraId="4E9358EF" w14:textId="77777777" w:rsidTr="004C67DB">
        <w:tc>
          <w:tcPr>
            <w:tcW w:w="4675" w:type="dxa"/>
          </w:tcPr>
          <w:p w14:paraId="555D1C84" w14:textId="57716C6D" w:rsidR="004C67DB" w:rsidRPr="004C67DB" w:rsidRDefault="004C67DB" w:rsidP="004C67DB">
            <w:pPr>
              <w:pStyle w:val="ListParagraph"/>
              <w:numPr>
                <w:ilvl w:val="0"/>
                <w:numId w:val="2"/>
              </w:numPr>
              <w:rPr>
                <w:rFonts w:ascii="Times New Roman" w:hAnsi="Times New Roman" w:cs="Times New Roman"/>
                <w:sz w:val="24"/>
                <w:szCs w:val="24"/>
              </w:rPr>
            </w:pPr>
            <w:r w:rsidRPr="004C67DB">
              <w:rPr>
                <w:rFonts w:ascii="Times New Roman" w:hAnsi="Times New Roman" w:cs="Times New Roman"/>
                <w:sz w:val="24"/>
                <w:szCs w:val="24"/>
              </w:rPr>
              <w:t xml:space="preserve">Clarify the definition of “rule” by deleting the phrases “or particular” and “and future effect”; update the term “interpretative rules” to “interpretive rules”; </w:t>
            </w:r>
            <w:r w:rsidR="009C4612">
              <w:rPr>
                <w:rFonts w:ascii="Times New Roman" w:hAnsi="Times New Roman" w:cs="Times New Roman"/>
                <w:sz w:val="24"/>
                <w:szCs w:val="24"/>
              </w:rPr>
              <w:t>and substitute “rulemaking” for</w:t>
            </w:r>
            <w:r w:rsidRPr="004C67DB">
              <w:rPr>
                <w:rFonts w:ascii="Times New Roman" w:hAnsi="Times New Roman" w:cs="Times New Roman"/>
                <w:sz w:val="24"/>
                <w:szCs w:val="24"/>
              </w:rPr>
              <w:t xml:space="preserve"> “rule making” throughout the Act</w:t>
            </w:r>
            <w:r>
              <w:rPr>
                <w:rFonts w:ascii="Times New Roman" w:hAnsi="Times New Roman" w:cs="Times New Roman"/>
                <w:sz w:val="24"/>
                <w:szCs w:val="24"/>
              </w:rPr>
              <w:t>.</w:t>
            </w:r>
          </w:p>
        </w:tc>
        <w:tc>
          <w:tcPr>
            <w:tcW w:w="4675" w:type="dxa"/>
          </w:tcPr>
          <w:p w14:paraId="701BDBBA" w14:textId="77777777" w:rsidR="004C67DB" w:rsidRDefault="00AE0FDF">
            <w:pPr>
              <w:rPr>
                <w:rFonts w:ascii="Times New Roman" w:hAnsi="Times New Roman" w:cs="Times New Roman"/>
                <w:i/>
                <w:color w:val="4472C4" w:themeColor="accent5"/>
                <w:sz w:val="24"/>
                <w:szCs w:val="24"/>
              </w:rPr>
            </w:pPr>
            <w:r>
              <w:rPr>
                <w:rFonts w:ascii="Times New Roman" w:hAnsi="Times New Roman" w:cs="Times New Roman"/>
                <w:color w:val="4472C4" w:themeColor="accent5"/>
                <w:sz w:val="24"/>
                <w:szCs w:val="24"/>
              </w:rPr>
              <w:t xml:space="preserve">(Statement # 3, </w:t>
            </w:r>
            <w:r w:rsidRPr="00AE0FDF">
              <w:rPr>
                <w:rFonts w:ascii="Times New Roman" w:hAnsi="Times New Roman" w:cs="Times New Roman"/>
                <w:i/>
                <w:color w:val="4472C4" w:themeColor="accent5"/>
                <w:sz w:val="24"/>
                <w:szCs w:val="24"/>
              </w:rPr>
              <w:t>Statement of the Administrative Conference on ABA Resolution</w:t>
            </w:r>
            <w:r>
              <w:rPr>
                <w:rFonts w:ascii="Times New Roman" w:hAnsi="Times New Roman" w:cs="Times New Roman"/>
                <w:i/>
                <w:color w:val="4472C4" w:themeColor="accent5"/>
                <w:sz w:val="24"/>
                <w:szCs w:val="24"/>
              </w:rPr>
              <w:t xml:space="preserve"> No.1 Proposing to Amend the Definition of “Rule” in the APA</w:t>
            </w:r>
            <w:r w:rsidRPr="007B23C9">
              <w:rPr>
                <w:rFonts w:ascii="Times New Roman" w:hAnsi="Times New Roman"/>
                <w:color w:val="4472C4" w:themeColor="accent5"/>
                <w:sz w:val="24"/>
              </w:rPr>
              <w:t>)</w:t>
            </w:r>
          </w:p>
          <w:p w14:paraId="77C95E5C" w14:textId="332F8913" w:rsidR="00AE0FDF" w:rsidRDefault="00AE0FDF">
            <w:pPr>
              <w:rPr>
                <w:rFonts w:ascii="Times New Roman" w:hAnsi="Times New Roman" w:cs="Times New Roman"/>
                <w:sz w:val="24"/>
                <w:szCs w:val="24"/>
              </w:rPr>
            </w:pPr>
            <w:r>
              <w:rPr>
                <w:rFonts w:ascii="Times New Roman" w:hAnsi="Times New Roman" w:cs="Times New Roman"/>
                <w:sz w:val="24"/>
                <w:szCs w:val="24"/>
              </w:rPr>
              <w:t>The Conference agrees with Resolution No. 1 calli</w:t>
            </w:r>
            <w:r w:rsidR="00376F3F">
              <w:rPr>
                <w:rFonts w:ascii="Times New Roman" w:hAnsi="Times New Roman" w:cs="Times New Roman"/>
                <w:sz w:val="24"/>
                <w:szCs w:val="24"/>
              </w:rPr>
              <w:t>ng for improved definitions of “</w:t>
            </w:r>
            <w:r>
              <w:rPr>
                <w:rFonts w:ascii="Times New Roman" w:hAnsi="Times New Roman" w:cs="Times New Roman"/>
                <w:sz w:val="24"/>
                <w:szCs w:val="24"/>
              </w:rPr>
              <w:t xml:space="preserve">rule” and “order” so as to distinguish more clearly between the nature of rulemaking and the nature of adjudication; it endorses the recommendation of the ABA that the words “or particular” and the entire second clause be </w:t>
            </w:r>
            <w:r>
              <w:rPr>
                <w:rFonts w:ascii="Times New Roman" w:hAnsi="Times New Roman" w:cs="Times New Roman"/>
                <w:sz w:val="24"/>
                <w:szCs w:val="24"/>
              </w:rPr>
              <w:lastRenderedPageBreak/>
              <w:t xml:space="preserve">deleted from the definition of “rule” in the </w:t>
            </w:r>
            <w:r w:rsidR="00EB7B66">
              <w:rPr>
                <w:rFonts w:ascii="Times New Roman" w:hAnsi="Times New Roman" w:cs="Times New Roman"/>
                <w:sz w:val="24"/>
                <w:szCs w:val="24"/>
              </w:rPr>
              <w:t>[</w:t>
            </w:r>
            <w:r>
              <w:rPr>
                <w:rFonts w:ascii="Times New Roman" w:hAnsi="Times New Roman" w:cs="Times New Roman"/>
                <w:sz w:val="24"/>
                <w:szCs w:val="24"/>
              </w:rPr>
              <w:t>APA</w:t>
            </w:r>
            <w:r w:rsidR="00EB7B66">
              <w:rPr>
                <w:rFonts w:ascii="Times New Roman" w:hAnsi="Times New Roman" w:cs="Times New Roman"/>
                <w:sz w:val="24"/>
                <w:szCs w:val="24"/>
              </w:rPr>
              <w:t>]</w:t>
            </w:r>
            <w:r>
              <w:rPr>
                <w:rFonts w:ascii="Times New Roman" w:hAnsi="Times New Roman" w:cs="Times New Roman"/>
                <w:sz w:val="24"/>
                <w:szCs w:val="24"/>
              </w:rPr>
              <w:t xml:space="preserve">.  </w:t>
            </w:r>
          </w:p>
          <w:p w14:paraId="0335EFEE" w14:textId="77777777" w:rsidR="00AE0FDF" w:rsidRPr="00AE0FDF" w:rsidRDefault="00AE0FDF">
            <w:pPr>
              <w:rPr>
                <w:rFonts w:ascii="Times New Roman" w:hAnsi="Times New Roman" w:cs="Times New Roman"/>
                <w:sz w:val="24"/>
                <w:szCs w:val="24"/>
              </w:rPr>
            </w:pPr>
            <w:r>
              <w:rPr>
                <w:rFonts w:ascii="Times New Roman" w:hAnsi="Times New Roman" w:cs="Times New Roman"/>
                <w:sz w:val="24"/>
                <w:szCs w:val="24"/>
              </w:rPr>
              <w:t>(</w:t>
            </w:r>
            <w:r w:rsidR="00CA67AE">
              <w:rPr>
                <w:rFonts w:ascii="Times New Roman" w:hAnsi="Times New Roman" w:cs="Times New Roman"/>
                <w:sz w:val="24"/>
                <w:szCs w:val="24"/>
              </w:rPr>
              <w:t>NB: T</w:t>
            </w:r>
            <w:r>
              <w:rPr>
                <w:rFonts w:ascii="Times New Roman" w:hAnsi="Times New Roman" w:cs="Times New Roman"/>
                <w:sz w:val="24"/>
                <w:szCs w:val="24"/>
              </w:rPr>
              <w:t>his statement contained seve</w:t>
            </w:r>
            <w:r w:rsidR="002C5280">
              <w:rPr>
                <w:rFonts w:ascii="Times New Roman" w:hAnsi="Times New Roman" w:cs="Times New Roman"/>
                <w:sz w:val="24"/>
                <w:szCs w:val="24"/>
              </w:rPr>
              <w:t>ral qualifications and</w:t>
            </w:r>
            <w:r>
              <w:rPr>
                <w:rFonts w:ascii="Times New Roman" w:hAnsi="Times New Roman" w:cs="Times New Roman"/>
                <w:sz w:val="24"/>
                <w:szCs w:val="24"/>
              </w:rPr>
              <w:t xml:space="preserve"> </w:t>
            </w:r>
            <w:r w:rsidR="002C5280">
              <w:rPr>
                <w:rFonts w:ascii="Times New Roman" w:hAnsi="Times New Roman" w:cs="Times New Roman"/>
                <w:sz w:val="24"/>
                <w:szCs w:val="24"/>
              </w:rPr>
              <w:t xml:space="preserve">emphasized </w:t>
            </w:r>
            <w:r>
              <w:rPr>
                <w:rFonts w:ascii="Times New Roman" w:hAnsi="Times New Roman" w:cs="Times New Roman"/>
                <w:sz w:val="24"/>
                <w:szCs w:val="24"/>
              </w:rPr>
              <w:t xml:space="preserve">that </w:t>
            </w:r>
            <w:r w:rsidR="002C5280">
              <w:rPr>
                <w:rFonts w:ascii="Times New Roman" w:hAnsi="Times New Roman" w:cs="Times New Roman"/>
                <w:sz w:val="24"/>
                <w:szCs w:val="24"/>
              </w:rPr>
              <w:t xml:space="preserve">the changes </w:t>
            </w:r>
            <w:r>
              <w:rPr>
                <w:rFonts w:ascii="Times New Roman" w:hAnsi="Times New Roman" w:cs="Times New Roman"/>
                <w:sz w:val="24"/>
                <w:szCs w:val="24"/>
              </w:rPr>
              <w:t xml:space="preserve">endorsed are “definitional and prospective rather than operational and retrospective.”) </w:t>
            </w:r>
          </w:p>
          <w:p w14:paraId="47421E5B" w14:textId="77777777" w:rsidR="00AE0FDF" w:rsidRPr="00AE0FDF" w:rsidRDefault="00AE0FDF">
            <w:pPr>
              <w:rPr>
                <w:rFonts w:ascii="Times New Roman" w:hAnsi="Times New Roman" w:cs="Times New Roman"/>
                <w:sz w:val="24"/>
                <w:szCs w:val="24"/>
              </w:rPr>
            </w:pPr>
          </w:p>
        </w:tc>
      </w:tr>
      <w:tr w:rsidR="004C67DB" w14:paraId="4370254F" w14:textId="77777777" w:rsidTr="004C67DB">
        <w:tc>
          <w:tcPr>
            <w:tcW w:w="4675" w:type="dxa"/>
          </w:tcPr>
          <w:p w14:paraId="05C7AB6F" w14:textId="77777777" w:rsidR="004C67DB" w:rsidRPr="0025697B" w:rsidRDefault="004C67DB" w:rsidP="006D76EC">
            <w:pPr>
              <w:pStyle w:val="ListParagraph"/>
              <w:numPr>
                <w:ilvl w:val="0"/>
                <w:numId w:val="2"/>
              </w:numPr>
              <w:rPr>
                <w:rFonts w:ascii="Times New Roman" w:hAnsi="Times New Roman" w:cs="Times New Roman"/>
                <w:sz w:val="24"/>
                <w:szCs w:val="24"/>
              </w:rPr>
            </w:pPr>
            <w:r w:rsidRPr="004C67DB">
              <w:rPr>
                <w:rFonts w:ascii="Times New Roman" w:hAnsi="Times New Roman" w:cs="Times New Roman"/>
                <w:sz w:val="24"/>
                <w:szCs w:val="24"/>
              </w:rPr>
              <w:lastRenderedPageBreak/>
              <w:t xml:space="preserve">Authorize a new presidential administration to </w:t>
            </w:r>
            <w:r w:rsidR="0025697B">
              <w:rPr>
                <w:rFonts w:ascii="Times New Roman" w:hAnsi="Times New Roman" w:cs="Times New Roman"/>
                <w:sz w:val="24"/>
                <w:szCs w:val="24"/>
              </w:rPr>
              <w:t xml:space="preserve">(i) </w:t>
            </w:r>
            <w:r w:rsidRPr="0025697B">
              <w:rPr>
                <w:rFonts w:ascii="Times New Roman" w:hAnsi="Times New Roman" w:cs="Times New Roman"/>
                <w:sz w:val="24"/>
                <w:szCs w:val="24"/>
              </w:rPr>
              <w:t xml:space="preserve">delay the effective date of rules finalized but not yet effective at the end of the prior administration while the new administration examines the merits of those rules, and </w:t>
            </w:r>
            <w:r w:rsidR="0025697B">
              <w:rPr>
                <w:rFonts w:ascii="Times New Roman" w:hAnsi="Times New Roman" w:cs="Times New Roman"/>
                <w:sz w:val="24"/>
                <w:szCs w:val="24"/>
              </w:rPr>
              <w:t xml:space="preserve">(ii) </w:t>
            </w:r>
            <w:r w:rsidRPr="0025697B">
              <w:rPr>
                <w:rFonts w:ascii="Times New Roman" w:hAnsi="Times New Roman" w:cs="Times New Roman"/>
                <w:sz w:val="24"/>
                <w:szCs w:val="24"/>
              </w:rPr>
              <w:t xml:space="preserve">allow the public to be given the opportunity to comment on whether such rules should be amended, rescinded or further delayed. </w:t>
            </w:r>
          </w:p>
        </w:tc>
        <w:tc>
          <w:tcPr>
            <w:tcW w:w="4675" w:type="dxa"/>
          </w:tcPr>
          <w:p w14:paraId="5808764C" w14:textId="41AA5C65" w:rsidR="00440355" w:rsidRDefault="002C5280" w:rsidP="002C5280">
            <w:pPr>
              <w:rPr>
                <w:rFonts w:ascii="Times New Roman" w:hAnsi="Times New Roman" w:cs="Times New Roman"/>
                <w:color w:val="4472C4" w:themeColor="accent5"/>
                <w:sz w:val="24"/>
                <w:szCs w:val="24"/>
              </w:rPr>
            </w:pPr>
            <w:r>
              <w:rPr>
                <w:rFonts w:ascii="Times New Roman" w:hAnsi="Times New Roman" w:cs="Times New Roman"/>
                <w:color w:val="4472C4" w:themeColor="accent5"/>
                <w:sz w:val="24"/>
                <w:szCs w:val="24"/>
              </w:rPr>
              <w:t>(</w:t>
            </w:r>
            <w:r w:rsidRPr="006D76EC">
              <w:rPr>
                <w:rFonts w:ascii="Times New Roman" w:hAnsi="Times New Roman" w:cs="Times New Roman"/>
                <w:color w:val="4472C4" w:themeColor="accent5"/>
                <w:sz w:val="24"/>
                <w:szCs w:val="24"/>
              </w:rPr>
              <w:t>Recommen</w:t>
            </w:r>
            <w:r w:rsidR="00EB7B66">
              <w:rPr>
                <w:rFonts w:ascii="Times New Roman" w:hAnsi="Times New Roman" w:cs="Times New Roman"/>
                <w:color w:val="4472C4" w:themeColor="accent5"/>
                <w:sz w:val="24"/>
                <w:szCs w:val="24"/>
              </w:rPr>
              <w:t>dation 2012</w:t>
            </w:r>
            <w:r w:rsidRPr="006D76EC">
              <w:rPr>
                <w:rFonts w:ascii="Times New Roman" w:hAnsi="Times New Roman" w:cs="Times New Roman"/>
                <w:color w:val="4472C4" w:themeColor="accent5"/>
                <w:sz w:val="24"/>
                <w:szCs w:val="24"/>
              </w:rPr>
              <w:t xml:space="preserve">-2, </w:t>
            </w:r>
            <w:r w:rsidRPr="006D76EC">
              <w:rPr>
                <w:rFonts w:ascii="Times New Roman" w:hAnsi="Times New Roman" w:cs="Times New Roman"/>
                <w:i/>
                <w:color w:val="4472C4" w:themeColor="accent5"/>
                <w:sz w:val="24"/>
                <w:szCs w:val="24"/>
              </w:rPr>
              <w:t>Midnight Rules</w:t>
            </w:r>
            <w:r>
              <w:rPr>
                <w:rFonts w:ascii="Times New Roman" w:hAnsi="Times New Roman" w:cs="Times New Roman"/>
                <w:color w:val="4472C4" w:themeColor="accent5"/>
                <w:sz w:val="24"/>
                <w:szCs w:val="24"/>
              </w:rPr>
              <w:t>,</w:t>
            </w:r>
          </w:p>
          <w:p w14:paraId="57AF2B8F" w14:textId="77777777" w:rsidR="002C5280" w:rsidRDefault="002C5280" w:rsidP="002C5280">
            <w:pPr>
              <w:rPr>
                <w:rFonts w:ascii="Times New Roman" w:hAnsi="Times New Roman" w:cs="Times New Roman"/>
                <w:sz w:val="24"/>
                <w:szCs w:val="24"/>
              </w:rPr>
            </w:pPr>
            <w:r>
              <w:rPr>
                <w:rFonts w:ascii="Times New Roman" w:hAnsi="Times New Roman" w:cs="Times New Roman"/>
                <w:color w:val="4472C4" w:themeColor="accent5"/>
                <w:sz w:val="24"/>
                <w:szCs w:val="24"/>
              </w:rPr>
              <w:t xml:space="preserve">¶ 5) </w:t>
            </w:r>
          </w:p>
          <w:p w14:paraId="7626E0A4" w14:textId="77777777" w:rsidR="002C5280" w:rsidRDefault="002C5280" w:rsidP="002C5280">
            <w:pPr>
              <w:rPr>
                <w:rFonts w:ascii="Times New Roman" w:hAnsi="Times New Roman" w:cs="Times New Roman"/>
                <w:sz w:val="24"/>
                <w:szCs w:val="24"/>
              </w:rPr>
            </w:pPr>
            <w:r w:rsidRPr="006D76EC">
              <w:rPr>
                <w:rFonts w:ascii="Times New Roman" w:hAnsi="Times New Roman" w:cs="Times New Roman"/>
                <w:sz w:val="24"/>
                <w:szCs w:val="24"/>
              </w:rPr>
              <w:t>Incumbent administrations should continue the practice of sharing appropriate information about pending rulemaking actions and new regulatory initiatives with incoming administrations.</w:t>
            </w:r>
          </w:p>
          <w:p w14:paraId="4C84EFA9" w14:textId="77777777" w:rsidR="00255742" w:rsidRDefault="00255742">
            <w:pPr>
              <w:rPr>
                <w:rFonts w:ascii="Times New Roman" w:hAnsi="Times New Roman" w:cs="Times New Roman"/>
                <w:color w:val="4472C4" w:themeColor="accent5"/>
                <w:sz w:val="24"/>
                <w:szCs w:val="24"/>
              </w:rPr>
            </w:pPr>
          </w:p>
          <w:p w14:paraId="22EAF871" w14:textId="77777777" w:rsidR="00440355" w:rsidRDefault="006D76EC">
            <w:pPr>
              <w:rPr>
                <w:rFonts w:ascii="Times New Roman" w:hAnsi="Times New Roman" w:cs="Times New Roman"/>
                <w:color w:val="4472C4" w:themeColor="accent5"/>
                <w:sz w:val="24"/>
                <w:szCs w:val="24"/>
              </w:rPr>
            </w:pPr>
            <w:r>
              <w:rPr>
                <w:rFonts w:ascii="Times New Roman" w:hAnsi="Times New Roman" w:cs="Times New Roman"/>
                <w:color w:val="4472C4" w:themeColor="accent5"/>
                <w:sz w:val="24"/>
                <w:szCs w:val="24"/>
              </w:rPr>
              <w:t>(</w:t>
            </w:r>
            <w:r w:rsidR="00F821DF">
              <w:rPr>
                <w:rFonts w:ascii="Times New Roman" w:hAnsi="Times New Roman" w:cs="Times New Roman"/>
                <w:color w:val="4472C4" w:themeColor="accent5"/>
                <w:sz w:val="24"/>
                <w:szCs w:val="24"/>
              </w:rPr>
              <w:t>Recommendation 2012</w:t>
            </w:r>
            <w:r w:rsidRPr="006D76EC">
              <w:rPr>
                <w:rFonts w:ascii="Times New Roman" w:hAnsi="Times New Roman" w:cs="Times New Roman"/>
                <w:color w:val="4472C4" w:themeColor="accent5"/>
                <w:sz w:val="24"/>
                <w:szCs w:val="24"/>
              </w:rPr>
              <w:t xml:space="preserve">-2, </w:t>
            </w:r>
            <w:r w:rsidRPr="006D76EC">
              <w:rPr>
                <w:rFonts w:ascii="Times New Roman" w:hAnsi="Times New Roman" w:cs="Times New Roman"/>
                <w:i/>
                <w:color w:val="4472C4" w:themeColor="accent5"/>
                <w:sz w:val="24"/>
                <w:szCs w:val="24"/>
              </w:rPr>
              <w:t>Midnight Rules</w:t>
            </w:r>
            <w:r w:rsidRPr="006D76EC">
              <w:rPr>
                <w:rFonts w:ascii="Times New Roman" w:hAnsi="Times New Roman" w:cs="Times New Roman"/>
                <w:color w:val="4472C4" w:themeColor="accent5"/>
                <w:sz w:val="24"/>
                <w:szCs w:val="24"/>
              </w:rPr>
              <w:t>,</w:t>
            </w:r>
          </w:p>
          <w:p w14:paraId="2B49DCEC" w14:textId="77777777" w:rsidR="006D76EC" w:rsidRDefault="006D76EC">
            <w:pPr>
              <w:rPr>
                <w:rFonts w:ascii="Times New Roman" w:hAnsi="Times New Roman" w:cs="Times New Roman"/>
                <w:sz w:val="24"/>
                <w:szCs w:val="24"/>
              </w:rPr>
            </w:pPr>
            <w:r w:rsidRPr="006D76EC">
              <w:rPr>
                <w:rFonts w:ascii="Times New Roman" w:hAnsi="Times New Roman" w:cs="Times New Roman"/>
                <w:color w:val="4472C4" w:themeColor="accent5"/>
                <w:sz w:val="24"/>
                <w:szCs w:val="24"/>
              </w:rPr>
              <w:t>¶ 8</w:t>
            </w:r>
            <w:r>
              <w:rPr>
                <w:rFonts w:ascii="Times New Roman" w:hAnsi="Times New Roman" w:cs="Times New Roman"/>
                <w:color w:val="4472C4" w:themeColor="accent5"/>
                <w:sz w:val="24"/>
                <w:szCs w:val="24"/>
              </w:rPr>
              <w:t>)</w:t>
            </w:r>
            <w:r w:rsidR="00255742">
              <w:rPr>
                <w:rFonts w:ascii="Times New Roman" w:hAnsi="Times New Roman" w:cs="Times New Roman"/>
                <w:color w:val="4472C4" w:themeColor="accent5"/>
                <w:sz w:val="24"/>
                <w:szCs w:val="24"/>
              </w:rPr>
              <w:t xml:space="preserve"> </w:t>
            </w:r>
          </w:p>
          <w:p w14:paraId="4BAD035B" w14:textId="77777777" w:rsidR="006D76EC" w:rsidRDefault="006D76EC">
            <w:pPr>
              <w:rPr>
                <w:rFonts w:ascii="Times New Roman" w:hAnsi="Times New Roman" w:cs="Times New Roman"/>
                <w:sz w:val="24"/>
                <w:szCs w:val="24"/>
              </w:rPr>
            </w:pPr>
            <w:r w:rsidRPr="006D76EC">
              <w:rPr>
                <w:rFonts w:ascii="Times New Roman" w:hAnsi="Times New Roman" w:cs="Times New Roman"/>
                <w:sz w:val="24"/>
                <w:szCs w:val="24"/>
              </w:rPr>
              <w:t>In order to facilitate incoming administrations’ review of midnight rules that would not otherwise qualify for one of the APA exceptions to notice and comment, Congress should consider expressly authorizing agencies to delay for up to 60 days, without notice and comment, the effective dates of such rules that have not yet gone into effect but would take effect within the first 6</w:t>
            </w:r>
            <w:r w:rsidR="00440355">
              <w:rPr>
                <w:rFonts w:ascii="Times New Roman" w:hAnsi="Times New Roman" w:cs="Times New Roman"/>
                <w:sz w:val="24"/>
                <w:szCs w:val="24"/>
              </w:rPr>
              <w:t>0 days of a new administration.</w:t>
            </w:r>
          </w:p>
          <w:p w14:paraId="476687AF" w14:textId="77777777" w:rsidR="004C67DB" w:rsidRDefault="006D76EC">
            <w:pPr>
              <w:rPr>
                <w:rFonts w:ascii="Times New Roman" w:hAnsi="Times New Roman" w:cs="Times New Roman"/>
                <w:sz w:val="24"/>
                <w:szCs w:val="24"/>
              </w:rPr>
            </w:pPr>
            <w:r>
              <w:rPr>
                <w:rFonts w:ascii="Times New Roman" w:hAnsi="Times New Roman" w:cs="Times New Roman"/>
                <w:sz w:val="24"/>
                <w:szCs w:val="24"/>
              </w:rPr>
              <w:t xml:space="preserve"> </w:t>
            </w:r>
          </w:p>
        </w:tc>
      </w:tr>
      <w:tr w:rsidR="004C67DB" w14:paraId="3085303E" w14:textId="77777777" w:rsidTr="004C67DB">
        <w:tc>
          <w:tcPr>
            <w:tcW w:w="4675" w:type="dxa"/>
          </w:tcPr>
          <w:p w14:paraId="40540E48" w14:textId="77777777" w:rsidR="0025697B" w:rsidRDefault="004C67DB" w:rsidP="0025697B">
            <w:pPr>
              <w:pStyle w:val="ListParagraph"/>
              <w:numPr>
                <w:ilvl w:val="0"/>
                <w:numId w:val="2"/>
              </w:numPr>
              <w:rPr>
                <w:rFonts w:ascii="Times New Roman" w:hAnsi="Times New Roman" w:cs="Times New Roman"/>
                <w:sz w:val="24"/>
                <w:szCs w:val="24"/>
              </w:rPr>
            </w:pPr>
            <w:r w:rsidRPr="004C67DB">
              <w:rPr>
                <w:rFonts w:ascii="Times New Roman" w:hAnsi="Times New Roman" w:cs="Times New Roman"/>
                <w:sz w:val="24"/>
                <w:szCs w:val="24"/>
              </w:rPr>
              <w:t xml:space="preserve">Promote retrospective review by requiring agencies: </w:t>
            </w:r>
          </w:p>
          <w:p w14:paraId="73B4BE0A" w14:textId="7B24B1CD" w:rsidR="0025697B" w:rsidRDefault="004C67DB" w:rsidP="0025697B">
            <w:pPr>
              <w:pStyle w:val="ListParagraph"/>
              <w:numPr>
                <w:ilvl w:val="1"/>
                <w:numId w:val="2"/>
              </w:numPr>
              <w:rPr>
                <w:rFonts w:ascii="Times New Roman" w:hAnsi="Times New Roman" w:cs="Times New Roman"/>
                <w:sz w:val="24"/>
                <w:szCs w:val="24"/>
              </w:rPr>
            </w:pPr>
            <w:r w:rsidRPr="004C67DB">
              <w:rPr>
                <w:rFonts w:ascii="Times New Roman" w:hAnsi="Times New Roman" w:cs="Times New Roman"/>
                <w:sz w:val="24"/>
                <w:szCs w:val="24"/>
              </w:rPr>
              <w:t xml:space="preserve">When promulgating a major rule, to publish a plan (which would not be subject to judicial review) for assessing experience under the rule that describes </w:t>
            </w:r>
            <w:r w:rsidRPr="0025697B">
              <w:rPr>
                <w:rFonts w:ascii="Times New Roman" w:hAnsi="Times New Roman" w:cs="Times New Roman"/>
                <w:sz w:val="24"/>
                <w:szCs w:val="24"/>
              </w:rPr>
              <w:t>(i) information the agency believes will enable it to assess the effectiveness of the rule in accomplishing its objectives, potentially in conjunction with other rules or other program activities, and (ii) how the agency intends to comp</w:t>
            </w:r>
            <w:r w:rsidR="0025697B">
              <w:rPr>
                <w:rFonts w:ascii="Times New Roman" w:hAnsi="Times New Roman" w:cs="Times New Roman"/>
                <w:sz w:val="24"/>
                <w:szCs w:val="24"/>
              </w:rPr>
              <w:t>ile such information over time;</w:t>
            </w:r>
          </w:p>
          <w:p w14:paraId="49C5F3EB" w14:textId="77777777" w:rsidR="00214D1C" w:rsidRDefault="00214D1C" w:rsidP="00214D1C">
            <w:pPr>
              <w:pStyle w:val="ListParagraph"/>
              <w:ind w:left="810"/>
              <w:rPr>
                <w:rFonts w:ascii="Times New Roman" w:hAnsi="Times New Roman" w:cs="Times New Roman"/>
                <w:sz w:val="24"/>
                <w:szCs w:val="24"/>
              </w:rPr>
            </w:pPr>
          </w:p>
          <w:p w14:paraId="77EB7652" w14:textId="77777777" w:rsidR="004C67DB" w:rsidRPr="0025697B" w:rsidRDefault="004C67DB" w:rsidP="0025697B">
            <w:pPr>
              <w:pStyle w:val="ListParagraph"/>
              <w:numPr>
                <w:ilvl w:val="1"/>
                <w:numId w:val="2"/>
              </w:numPr>
              <w:rPr>
                <w:rFonts w:ascii="Times New Roman" w:hAnsi="Times New Roman" w:cs="Times New Roman"/>
                <w:sz w:val="24"/>
                <w:szCs w:val="24"/>
              </w:rPr>
            </w:pPr>
            <w:r w:rsidRPr="0025697B">
              <w:rPr>
                <w:rFonts w:ascii="Times New Roman" w:hAnsi="Times New Roman" w:cs="Times New Roman"/>
                <w:sz w:val="24"/>
                <w:szCs w:val="24"/>
              </w:rPr>
              <w:t xml:space="preserve">On a continuing basis, to invite interested persons to submit, by </w:t>
            </w:r>
            <w:r w:rsidRPr="0025697B">
              <w:rPr>
                <w:rFonts w:ascii="Times New Roman" w:hAnsi="Times New Roman" w:cs="Times New Roman"/>
                <w:sz w:val="24"/>
                <w:szCs w:val="24"/>
              </w:rPr>
              <w:lastRenderedPageBreak/>
              <w:t>electronic means, suggestions for rules that warrant review and possible modification or repeal</w:t>
            </w:r>
            <w:r w:rsidR="0025697B">
              <w:rPr>
                <w:rFonts w:ascii="Times New Roman" w:hAnsi="Times New Roman" w:cs="Times New Roman"/>
                <w:sz w:val="24"/>
                <w:szCs w:val="24"/>
              </w:rPr>
              <w:t>.</w:t>
            </w:r>
          </w:p>
        </w:tc>
        <w:tc>
          <w:tcPr>
            <w:tcW w:w="4675" w:type="dxa"/>
          </w:tcPr>
          <w:p w14:paraId="1F272F30" w14:textId="77777777" w:rsidR="004C67DB" w:rsidRDefault="00A42967">
            <w:pPr>
              <w:rPr>
                <w:rFonts w:ascii="Times New Roman" w:hAnsi="Times New Roman" w:cs="Times New Roman"/>
                <w:sz w:val="24"/>
                <w:szCs w:val="24"/>
              </w:rPr>
            </w:pPr>
            <w:r w:rsidRPr="00A42967">
              <w:rPr>
                <w:rFonts w:ascii="Times New Roman" w:hAnsi="Times New Roman" w:cs="Times New Roman"/>
                <w:color w:val="4472C4" w:themeColor="accent5"/>
                <w:sz w:val="24"/>
                <w:szCs w:val="24"/>
              </w:rPr>
              <w:lastRenderedPageBreak/>
              <w:t xml:space="preserve">(Recommendation 2014-5, </w:t>
            </w:r>
            <w:r w:rsidRPr="00A42967">
              <w:rPr>
                <w:rFonts w:ascii="Times New Roman" w:hAnsi="Times New Roman" w:cs="Times New Roman"/>
                <w:i/>
                <w:color w:val="4472C4" w:themeColor="accent5"/>
                <w:sz w:val="24"/>
                <w:szCs w:val="24"/>
              </w:rPr>
              <w:t>Retrospective Review of Agency Rules</w:t>
            </w:r>
            <w:r w:rsidR="00B42BED" w:rsidRPr="007B23C9">
              <w:rPr>
                <w:rFonts w:ascii="Times New Roman" w:hAnsi="Times New Roman"/>
                <w:color w:val="4472C4" w:themeColor="accent5"/>
                <w:sz w:val="24"/>
              </w:rPr>
              <w:t>,</w:t>
            </w:r>
            <w:r w:rsidR="00B42BED">
              <w:rPr>
                <w:rFonts w:ascii="Times New Roman" w:hAnsi="Times New Roman" w:cs="Times New Roman"/>
                <w:i/>
                <w:color w:val="4472C4" w:themeColor="accent5"/>
                <w:sz w:val="24"/>
                <w:szCs w:val="24"/>
              </w:rPr>
              <w:t xml:space="preserve"> </w:t>
            </w:r>
            <w:r w:rsidR="00B42BED">
              <w:rPr>
                <w:rFonts w:ascii="Times New Roman" w:hAnsi="Times New Roman" w:cs="Times New Roman"/>
                <w:color w:val="4472C4" w:themeColor="accent5"/>
                <w:sz w:val="24"/>
                <w:szCs w:val="24"/>
              </w:rPr>
              <w:t>¶ 1</w:t>
            </w:r>
            <w:r w:rsidRPr="00A42967">
              <w:rPr>
                <w:rFonts w:ascii="Times New Roman" w:hAnsi="Times New Roman" w:cs="Times New Roman"/>
                <w:color w:val="4472C4" w:themeColor="accent5"/>
                <w:sz w:val="24"/>
                <w:szCs w:val="24"/>
              </w:rPr>
              <w:t xml:space="preserve">) </w:t>
            </w:r>
          </w:p>
          <w:p w14:paraId="3D4A009B" w14:textId="77777777" w:rsidR="00A42967" w:rsidRDefault="00A42967">
            <w:pPr>
              <w:rPr>
                <w:rFonts w:ascii="Times New Roman" w:hAnsi="Times New Roman" w:cs="Times New Roman"/>
                <w:sz w:val="24"/>
                <w:szCs w:val="24"/>
              </w:rPr>
            </w:pPr>
            <w:r>
              <w:rPr>
                <w:rFonts w:ascii="Times New Roman" w:hAnsi="Times New Roman" w:cs="Times New Roman"/>
                <w:sz w:val="24"/>
                <w:szCs w:val="24"/>
              </w:rPr>
              <w:t>Agencies should work with the Office of Management and Budget (OMB), as appropriate, to develop retrospective review a robust fe</w:t>
            </w:r>
            <w:r w:rsidR="00440355">
              <w:rPr>
                <w:rFonts w:ascii="Times New Roman" w:hAnsi="Times New Roman" w:cs="Times New Roman"/>
                <w:sz w:val="24"/>
                <w:szCs w:val="24"/>
              </w:rPr>
              <w:t>ature of the regulatory system.</w:t>
            </w:r>
          </w:p>
          <w:p w14:paraId="5B060EAD" w14:textId="77777777" w:rsidR="00A42967" w:rsidRDefault="00A42967">
            <w:pPr>
              <w:rPr>
                <w:rFonts w:ascii="Times New Roman" w:hAnsi="Times New Roman" w:cs="Times New Roman"/>
                <w:sz w:val="24"/>
                <w:szCs w:val="24"/>
              </w:rPr>
            </w:pPr>
          </w:p>
          <w:p w14:paraId="126DF0EC" w14:textId="77777777" w:rsidR="00440355" w:rsidRDefault="00440355" w:rsidP="00440355">
            <w:pPr>
              <w:rPr>
                <w:rFonts w:ascii="Times New Roman" w:hAnsi="Times New Roman" w:cs="Times New Roman"/>
                <w:color w:val="4472C4" w:themeColor="accent5"/>
                <w:sz w:val="24"/>
                <w:szCs w:val="24"/>
              </w:rPr>
            </w:pPr>
            <w:r w:rsidRPr="00A42967">
              <w:rPr>
                <w:rFonts w:ascii="Times New Roman" w:hAnsi="Times New Roman" w:cs="Times New Roman"/>
                <w:color w:val="4472C4" w:themeColor="accent5"/>
                <w:sz w:val="24"/>
                <w:szCs w:val="24"/>
              </w:rPr>
              <w:t xml:space="preserve">(Recommendation 2014-5, </w:t>
            </w:r>
            <w:r w:rsidRPr="00A42967">
              <w:rPr>
                <w:rFonts w:ascii="Times New Roman" w:hAnsi="Times New Roman" w:cs="Times New Roman"/>
                <w:i/>
                <w:color w:val="4472C4" w:themeColor="accent5"/>
                <w:sz w:val="24"/>
                <w:szCs w:val="24"/>
              </w:rPr>
              <w:t>Retrospective Review of Agency Rules</w:t>
            </w:r>
            <w:r w:rsidRPr="007B23C9">
              <w:rPr>
                <w:rFonts w:ascii="Times New Roman" w:hAnsi="Times New Roman"/>
                <w:color w:val="4472C4" w:themeColor="accent5"/>
                <w:sz w:val="24"/>
              </w:rPr>
              <w:t>,</w:t>
            </w:r>
            <w:r>
              <w:rPr>
                <w:rFonts w:ascii="Times New Roman" w:hAnsi="Times New Roman" w:cs="Times New Roman"/>
                <w:i/>
                <w:color w:val="4472C4" w:themeColor="accent5"/>
                <w:sz w:val="24"/>
                <w:szCs w:val="24"/>
              </w:rPr>
              <w:t xml:space="preserve"> </w:t>
            </w:r>
            <w:r>
              <w:rPr>
                <w:rFonts w:ascii="Times New Roman" w:hAnsi="Times New Roman" w:cs="Times New Roman"/>
                <w:color w:val="4472C4" w:themeColor="accent5"/>
                <w:sz w:val="24"/>
                <w:szCs w:val="24"/>
              </w:rPr>
              <w:t>¶ 2</w:t>
            </w:r>
            <w:r w:rsidRPr="00A42967">
              <w:rPr>
                <w:rFonts w:ascii="Times New Roman" w:hAnsi="Times New Roman" w:cs="Times New Roman"/>
                <w:color w:val="4472C4" w:themeColor="accent5"/>
                <w:sz w:val="24"/>
                <w:szCs w:val="24"/>
              </w:rPr>
              <w:t>)</w:t>
            </w:r>
          </w:p>
          <w:p w14:paraId="1EC03AB2" w14:textId="1F861510" w:rsidR="00CF28E1" w:rsidRPr="00CF28E1" w:rsidRDefault="00440355" w:rsidP="00CF28E1">
            <w:pPr>
              <w:rPr>
                <w:rFonts w:ascii="Times New Roman" w:hAnsi="Times New Roman" w:cs="Times New Roman"/>
                <w:color w:val="4472C4" w:themeColor="accent5"/>
                <w:sz w:val="24"/>
                <w:szCs w:val="24"/>
              </w:rPr>
            </w:pPr>
            <w:r>
              <w:rPr>
                <w:rFonts w:ascii="Times New Roman" w:hAnsi="Times New Roman" w:cs="Times New Roman"/>
                <w:sz w:val="24"/>
                <w:szCs w:val="24"/>
              </w:rPr>
              <w:t>When formulating new regulations, agencies should, where appropriate, given available resources, priorities, authorizing statutes, nature of the regulation, and impact of the regulation, establish a framework for reassessing the regulation in the future and should consider including portions of the frame</w:t>
            </w:r>
            <w:r w:rsidR="00453CEB">
              <w:rPr>
                <w:rFonts w:ascii="Times New Roman" w:hAnsi="Times New Roman" w:cs="Times New Roman"/>
                <w:sz w:val="24"/>
                <w:szCs w:val="24"/>
              </w:rPr>
              <w:t xml:space="preserve">work in the rule’s preamble. </w:t>
            </w:r>
            <w:r>
              <w:rPr>
                <w:rFonts w:ascii="Times New Roman" w:hAnsi="Times New Roman" w:cs="Times New Roman"/>
                <w:sz w:val="24"/>
                <w:szCs w:val="24"/>
              </w:rPr>
              <w:t xml:space="preserve">The rigor </w:t>
            </w:r>
            <w:r>
              <w:rPr>
                <w:rFonts w:ascii="Times New Roman" w:hAnsi="Times New Roman" w:cs="Times New Roman"/>
                <w:sz w:val="24"/>
                <w:szCs w:val="24"/>
              </w:rPr>
              <w:lastRenderedPageBreak/>
              <w:t>of ana</w:t>
            </w:r>
            <w:r w:rsidR="007B23C9">
              <w:rPr>
                <w:rFonts w:ascii="Times New Roman" w:hAnsi="Times New Roman" w:cs="Times New Roman"/>
                <w:sz w:val="24"/>
                <w:szCs w:val="24"/>
              </w:rPr>
              <w:t>lysis should be tailore</w:t>
            </w:r>
            <w:r>
              <w:rPr>
                <w:rFonts w:ascii="Times New Roman" w:hAnsi="Times New Roman" w:cs="Times New Roman"/>
                <w:sz w:val="24"/>
                <w:szCs w:val="24"/>
              </w:rPr>
              <w:t>d to the rule being reviewed.</w:t>
            </w:r>
            <w:r w:rsidRPr="00A42967">
              <w:rPr>
                <w:rFonts w:ascii="Times New Roman" w:hAnsi="Times New Roman" w:cs="Times New Roman"/>
                <w:color w:val="4472C4" w:themeColor="accent5"/>
                <w:sz w:val="24"/>
                <w:szCs w:val="24"/>
              </w:rPr>
              <w:t xml:space="preserve"> </w:t>
            </w:r>
            <w:r w:rsidR="00CF28E1">
              <w:rPr>
                <w:rFonts w:ascii="Times New Roman" w:hAnsi="Times New Roman" w:cs="Times New Roman"/>
                <w:sz w:val="24"/>
                <w:szCs w:val="24"/>
              </w:rPr>
              <w:t xml:space="preserve">The agencies should consider including the following in the framework [for reassessing the regulation]: </w:t>
            </w:r>
          </w:p>
          <w:p w14:paraId="4F98718A" w14:textId="77777777" w:rsidR="00CF28E1" w:rsidRDefault="00CF28E1" w:rsidP="00CF28E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methodology by which they intend to evaluate the efficacy of and the impacts caused by the regulation…</w:t>
            </w:r>
          </w:p>
          <w:p w14:paraId="2648A1C9" w14:textId="77777777" w:rsidR="00CF28E1" w:rsidRDefault="00CF28E1" w:rsidP="00CF28E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 clear statement of the rule’s intended regulatory results with some measurable outcome(s)…</w:t>
            </w:r>
          </w:p>
          <w:p w14:paraId="4B737004" w14:textId="75E2BEB5" w:rsidR="00CF28E1" w:rsidRDefault="00CF28E1" w:rsidP="00CF28E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Key assumptions underlying any regulatory impact analysis being performed </w:t>
            </w:r>
            <w:r w:rsidR="008D7637">
              <w:rPr>
                <w:rFonts w:ascii="Times New Roman" w:hAnsi="Times New Roman" w:cs="Times New Roman"/>
                <w:sz w:val="24"/>
                <w:szCs w:val="24"/>
              </w:rPr>
              <w:t>o</w:t>
            </w:r>
            <w:r>
              <w:rPr>
                <w:rFonts w:ascii="Times New Roman" w:hAnsi="Times New Roman" w:cs="Times New Roman"/>
                <w:sz w:val="24"/>
                <w:szCs w:val="24"/>
              </w:rPr>
              <w:t>n the regulation</w:t>
            </w:r>
            <w:r w:rsidR="008D7637">
              <w:rPr>
                <w:rFonts w:ascii="Times New Roman" w:hAnsi="Times New Roman" w:cs="Times New Roman"/>
                <w:sz w:val="24"/>
                <w:szCs w:val="24"/>
              </w:rPr>
              <w:t xml:space="preserve">. </w:t>
            </w:r>
            <w:r>
              <w:rPr>
                <w:rFonts w:ascii="Times New Roman" w:hAnsi="Times New Roman" w:cs="Times New Roman"/>
                <w:sz w:val="24"/>
                <w:szCs w:val="24"/>
              </w:rPr>
              <w:t>…</w:t>
            </w:r>
          </w:p>
          <w:p w14:paraId="269D14AF" w14:textId="77777777" w:rsidR="00CF28E1" w:rsidRDefault="00CF28E1" w:rsidP="00CF28E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 target time frame or frequency with which they plan to reassess the proposed regulation. </w:t>
            </w:r>
          </w:p>
          <w:p w14:paraId="2F462484" w14:textId="16BB12ED" w:rsidR="008D7637" w:rsidRPr="00F3589B" w:rsidRDefault="00CF28E1" w:rsidP="00F3589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 discussion of how the public and other governmental agencies (federal, state, tribal, and local) </w:t>
            </w:r>
            <w:r w:rsidR="008D7637">
              <w:rPr>
                <w:rFonts w:ascii="Times New Roman" w:hAnsi="Times New Roman" w:cs="Times New Roman"/>
                <w:sz w:val="24"/>
                <w:szCs w:val="24"/>
              </w:rPr>
              <w:t>will be involved in the review.</w:t>
            </w:r>
          </w:p>
          <w:p w14:paraId="7695F914" w14:textId="77777777" w:rsidR="00A42967" w:rsidRPr="00440355" w:rsidRDefault="00A42967" w:rsidP="00440355">
            <w:pPr>
              <w:rPr>
                <w:rFonts w:ascii="Times New Roman" w:hAnsi="Times New Roman" w:cs="Times New Roman"/>
                <w:color w:val="FF0000"/>
                <w:sz w:val="24"/>
                <w:szCs w:val="24"/>
              </w:rPr>
            </w:pPr>
          </w:p>
          <w:p w14:paraId="6A32FECA" w14:textId="77777777" w:rsidR="00B42BED" w:rsidRPr="00B42BED" w:rsidRDefault="00B42BED" w:rsidP="00B42BED">
            <w:pPr>
              <w:rPr>
                <w:rFonts w:ascii="Times New Roman" w:hAnsi="Times New Roman" w:cs="Times New Roman"/>
                <w:color w:val="4472C4" w:themeColor="accent5"/>
                <w:sz w:val="24"/>
                <w:szCs w:val="24"/>
              </w:rPr>
            </w:pPr>
            <w:r w:rsidRPr="00A42967">
              <w:rPr>
                <w:rFonts w:ascii="Times New Roman" w:hAnsi="Times New Roman" w:cs="Times New Roman"/>
                <w:color w:val="4472C4" w:themeColor="accent5"/>
                <w:sz w:val="24"/>
                <w:szCs w:val="24"/>
              </w:rPr>
              <w:t xml:space="preserve">(Recommendation 2014-5, </w:t>
            </w:r>
            <w:r w:rsidRPr="00A42967">
              <w:rPr>
                <w:rFonts w:ascii="Times New Roman" w:hAnsi="Times New Roman" w:cs="Times New Roman"/>
                <w:i/>
                <w:color w:val="4472C4" w:themeColor="accent5"/>
                <w:sz w:val="24"/>
                <w:szCs w:val="24"/>
              </w:rPr>
              <w:t>Retrospective Review of Agency Rules</w:t>
            </w:r>
            <w:r w:rsidRPr="00F91C3A">
              <w:rPr>
                <w:rFonts w:ascii="Times New Roman" w:hAnsi="Times New Roman"/>
                <w:color w:val="4472C4" w:themeColor="accent5"/>
                <w:sz w:val="24"/>
              </w:rPr>
              <w:t>,</w:t>
            </w:r>
            <w:r>
              <w:rPr>
                <w:rFonts w:ascii="Times New Roman" w:hAnsi="Times New Roman" w:cs="Times New Roman"/>
                <w:i/>
                <w:color w:val="4472C4" w:themeColor="accent5"/>
                <w:sz w:val="24"/>
                <w:szCs w:val="24"/>
              </w:rPr>
              <w:t xml:space="preserve"> </w:t>
            </w:r>
            <w:r>
              <w:rPr>
                <w:rFonts w:ascii="Times New Roman" w:hAnsi="Times New Roman" w:cs="Times New Roman"/>
                <w:color w:val="4472C4" w:themeColor="accent5"/>
                <w:sz w:val="24"/>
                <w:szCs w:val="24"/>
              </w:rPr>
              <w:t>¶ 7</w:t>
            </w:r>
            <w:r w:rsidRPr="00A42967">
              <w:rPr>
                <w:rFonts w:ascii="Times New Roman" w:hAnsi="Times New Roman" w:cs="Times New Roman"/>
                <w:color w:val="4472C4" w:themeColor="accent5"/>
                <w:sz w:val="24"/>
                <w:szCs w:val="24"/>
              </w:rPr>
              <w:t xml:space="preserve">) </w:t>
            </w:r>
          </w:p>
          <w:p w14:paraId="41657269" w14:textId="77777777" w:rsidR="00B42BED" w:rsidRDefault="00B42BED" w:rsidP="00CF28E1">
            <w:pPr>
              <w:rPr>
                <w:rFonts w:ascii="Times New Roman" w:hAnsi="Times New Roman" w:cs="Times New Roman"/>
                <w:sz w:val="24"/>
                <w:szCs w:val="24"/>
              </w:rPr>
            </w:pPr>
            <w:r>
              <w:rPr>
                <w:rFonts w:ascii="Times New Roman" w:hAnsi="Times New Roman" w:cs="Times New Roman"/>
                <w:sz w:val="24"/>
                <w:szCs w:val="24"/>
              </w:rPr>
              <w:t>As appropriate and to the extent resources allow, agencies should employ statistical tools to identify the impacts caused by regulations, including their efficacy, benefits, and costs and should also consider the various factors articulated in recommendation 5 in determining how regulations might be modified to achieve their inte</w:t>
            </w:r>
            <w:r w:rsidR="00CF28E1">
              <w:rPr>
                <w:rFonts w:ascii="Times New Roman" w:hAnsi="Times New Roman" w:cs="Times New Roman"/>
                <w:sz w:val="24"/>
                <w:szCs w:val="24"/>
              </w:rPr>
              <w:t>nded purpose more effectively.</w:t>
            </w:r>
          </w:p>
          <w:p w14:paraId="6BE2F69D" w14:textId="77777777" w:rsidR="00CF28E1" w:rsidRPr="00B42BED" w:rsidRDefault="00CF28E1" w:rsidP="00CF28E1">
            <w:pPr>
              <w:rPr>
                <w:rFonts w:ascii="Times New Roman" w:hAnsi="Times New Roman" w:cs="Times New Roman"/>
                <w:color w:val="FF0000"/>
                <w:sz w:val="24"/>
                <w:szCs w:val="24"/>
              </w:rPr>
            </w:pPr>
          </w:p>
          <w:p w14:paraId="7D1BE862" w14:textId="59BD35DF" w:rsidR="00B42BED" w:rsidRPr="00B42BED" w:rsidRDefault="00B42BED" w:rsidP="00B42BED">
            <w:pPr>
              <w:rPr>
                <w:rFonts w:ascii="Times New Roman" w:hAnsi="Times New Roman" w:cs="Times New Roman"/>
                <w:color w:val="4472C4" w:themeColor="accent5"/>
                <w:sz w:val="24"/>
                <w:szCs w:val="24"/>
              </w:rPr>
            </w:pPr>
            <w:r w:rsidRPr="00A42967">
              <w:rPr>
                <w:rFonts w:ascii="Times New Roman" w:hAnsi="Times New Roman" w:cs="Times New Roman"/>
                <w:color w:val="4472C4" w:themeColor="accent5"/>
                <w:sz w:val="24"/>
                <w:szCs w:val="24"/>
              </w:rPr>
              <w:t xml:space="preserve">(Recommendation 2014-5, </w:t>
            </w:r>
            <w:r w:rsidRPr="00A42967">
              <w:rPr>
                <w:rFonts w:ascii="Times New Roman" w:hAnsi="Times New Roman" w:cs="Times New Roman"/>
                <w:i/>
                <w:color w:val="4472C4" w:themeColor="accent5"/>
                <w:sz w:val="24"/>
                <w:szCs w:val="24"/>
              </w:rPr>
              <w:t>Retrospective Review of Agency Rules</w:t>
            </w:r>
            <w:r w:rsidRPr="00F91C3A">
              <w:rPr>
                <w:rFonts w:ascii="Times New Roman" w:hAnsi="Times New Roman"/>
                <w:color w:val="4472C4" w:themeColor="accent5"/>
                <w:sz w:val="24"/>
              </w:rPr>
              <w:t>,</w:t>
            </w:r>
            <w:r>
              <w:rPr>
                <w:rFonts w:ascii="Times New Roman" w:hAnsi="Times New Roman" w:cs="Times New Roman"/>
                <w:i/>
                <w:color w:val="4472C4" w:themeColor="accent5"/>
                <w:sz w:val="24"/>
                <w:szCs w:val="24"/>
              </w:rPr>
              <w:t xml:space="preserve"> </w:t>
            </w:r>
            <w:r w:rsidR="007C58D3">
              <w:rPr>
                <w:rFonts w:ascii="Times New Roman" w:hAnsi="Times New Roman" w:cs="Times New Roman"/>
                <w:color w:val="4472C4" w:themeColor="accent5"/>
                <w:sz w:val="24"/>
                <w:szCs w:val="24"/>
              </w:rPr>
              <w:t>¶ 13</w:t>
            </w:r>
            <w:r w:rsidRPr="00A42967">
              <w:rPr>
                <w:rFonts w:ascii="Times New Roman" w:hAnsi="Times New Roman" w:cs="Times New Roman"/>
                <w:color w:val="4472C4" w:themeColor="accent5"/>
                <w:sz w:val="24"/>
                <w:szCs w:val="24"/>
              </w:rPr>
              <w:t xml:space="preserve">) </w:t>
            </w:r>
          </w:p>
          <w:p w14:paraId="036C1018" w14:textId="110F2897" w:rsidR="00B42BED" w:rsidRDefault="007C58D3" w:rsidP="00B42BED">
            <w:pPr>
              <w:rPr>
                <w:rFonts w:ascii="Times New Roman" w:hAnsi="Times New Roman" w:cs="Times New Roman"/>
                <w:sz w:val="24"/>
                <w:szCs w:val="24"/>
              </w:rPr>
            </w:pPr>
            <w:r>
              <w:rPr>
                <w:rFonts w:ascii="Times New Roman" w:hAnsi="Times New Roman" w:cs="Times New Roman"/>
                <w:sz w:val="24"/>
                <w:szCs w:val="24"/>
              </w:rPr>
              <w:t>Agencies should leverage outside expertise both in reassessing existing regulations and devising retrospective review plans for new regulation</w:t>
            </w:r>
            <w:r w:rsidR="00E42080">
              <w:rPr>
                <w:rFonts w:ascii="Times New Roman" w:hAnsi="Times New Roman" w:cs="Times New Roman"/>
                <w:sz w:val="24"/>
                <w:szCs w:val="24"/>
              </w:rPr>
              <w:t>s</w:t>
            </w:r>
            <w:r>
              <w:rPr>
                <w:rFonts w:ascii="Times New Roman" w:hAnsi="Times New Roman" w:cs="Times New Roman"/>
                <w:sz w:val="24"/>
                <w:szCs w:val="24"/>
              </w:rPr>
              <w:t>.</w:t>
            </w:r>
            <w:r w:rsidR="00453CEB">
              <w:rPr>
                <w:rFonts w:ascii="Times New Roman" w:hAnsi="Times New Roman" w:cs="Times New Roman"/>
                <w:sz w:val="24"/>
                <w:szCs w:val="24"/>
              </w:rPr>
              <w:t xml:space="preserve"> </w:t>
            </w:r>
            <w:r w:rsidR="00E42080">
              <w:rPr>
                <w:rFonts w:ascii="Times New Roman" w:hAnsi="Times New Roman" w:cs="Times New Roman"/>
                <w:sz w:val="24"/>
                <w:szCs w:val="24"/>
              </w:rPr>
              <w:t>…</w:t>
            </w:r>
            <w:r w:rsidR="00453CEB">
              <w:rPr>
                <w:rFonts w:ascii="Times New Roman" w:hAnsi="Times New Roman" w:cs="Times New Roman"/>
                <w:sz w:val="24"/>
                <w:szCs w:val="24"/>
              </w:rPr>
              <w:t xml:space="preserve"> </w:t>
            </w:r>
            <w:r>
              <w:rPr>
                <w:rFonts w:ascii="Times New Roman" w:hAnsi="Times New Roman" w:cs="Times New Roman"/>
                <w:sz w:val="24"/>
                <w:szCs w:val="24"/>
              </w:rPr>
              <w:t xml:space="preserve">Agencies should </w:t>
            </w:r>
            <w:r w:rsidR="00E42080">
              <w:rPr>
                <w:rFonts w:ascii="Times New Roman" w:hAnsi="Times New Roman" w:cs="Times New Roman"/>
                <w:sz w:val="24"/>
                <w:szCs w:val="24"/>
              </w:rPr>
              <w:t xml:space="preserve">also </w:t>
            </w:r>
            <w:r>
              <w:rPr>
                <w:rFonts w:ascii="Times New Roman" w:hAnsi="Times New Roman" w:cs="Times New Roman"/>
                <w:sz w:val="24"/>
                <w:szCs w:val="24"/>
              </w:rPr>
              <w:t>consider using social media</w:t>
            </w:r>
            <w:r w:rsidR="00E42080">
              <w:rPr>
                <w:rFonts w:ascii="Times New Roman" w:hAnsi="Times New Roman" w:cs="Times New Roman"/>
                <w:sz w:val="24"/>
                <w:szCs w:val="24"/>
              </w:rPr>
              <w:t>, as appropriate,</w:t>
            </w:r>
            <w:r>
              <w:rPr>
                <w:rFonts w:ascii="Times New Roman" w:hAnsi="Times New Roman" w:cs="Times New Roman"/>
                <w:sz w:val="24"/>
                <w:szCs w:val="24"/>
              </w:rPr>
              <w:t xml:space="preserve"> to lea</w:t>
            </w:r>
            <w:r w:rsidR="00E42080">
              <w:rPr>
                <w:rFonts w:ascii="Times New Roman" w:hAnsi="Times New Roman" w:cs="Times New Roman"/>
                <w:sz w:val="24"/>
                <w:szCs w:val="24"/>
              </w:rPr>
              <w:t>r</w:t>
            </w:r>
            <w:r>
              <w:rPr>
                <w:rFonts w:ascii="Times New Roman" w:hAnsi="Times New Roman" w:cs="Times New Roman"/>
                <w:sz w:val="24"/>
                <w:szCs w:val="24"/>
              </w:rPr>
              <w:t>n about actual experience under the relevant regulation(s).</w:t>
            </w:r>
          </w:p>
          <w:p w14:paraId="0A85FB67" w14:textId="0B687A2D" w:rsidR="007C58D3" w:rsidRDefault="007C58D3" w:rsidP="007C58D3">
            <w:pPr>
              <w:rPr>
                <w:rFonts w:ascii="Times New Roman" w:hAnsi="Times New Roman" w:cs="Times New Roman"/>
                <w:color w:val="FF0000"/>
                <w:sz w:val="24"/>
                <w:szCs w:val="24"/>
              </w:rPr>
            </w:pPr>
          </w:p>
          <w:p w14:paraId="4223CAB8" w14:textId="77ADB594" w:rsidR="00F91C3A" w:rsidRDefault="00F91C3A" w:rsidP="007C58D3">
            <w:pPr>
              <w:rPr>
                <w:rFonts w:ascii="Times New Roman" w:hAnsi="Times New Roman" w:cs="Times New Roman"/>
                <w:color w:val="FF0000"/>
                <w:sz w:val="24"/>
                <w:szCs w:val="24"/>
              </w:rPr>
            </w:pPr>
          </w:p>
          <w:p w14:paraId="5E1BEF91" w14:textId="77777777" w:rsidR="00F91C3A" w:rsidRPr="00B42BED" w:rsidRDefault="00F91C3A" w:rsidP="007C58D3">
            <w:pPr>
              <w:rPr>
                <w:rFonts w:ascii="Times New Roman" w:hAnsi="Times New Roman" w:cs="Times New Roman"/>
                <w:color w:val="FF0000"/>
                <w:sz w:val="24"/>
                <w:szCs w:val="24"/>
              </w:rPr>
            </w:pPr>
          </w:p>
          <w:p w14:paraId="510A57E3" w14:textId="3EF3CD4B" w:rsidR="007C58D3" w:rsidRPr="00B42BED" w:rsidRDefault="007C58D3" w:rsidP="007C58D3">
            <w:pPr>
              <w:rPr>
                <w:rFonts w:ascii="Times New Roman" w:hAnsi="Times New Roman" w:cs="Times New Roman"/>
                <w:color w:val="4472C4" w:themeColor="accent5"/>
                <w:sz w:val="24"/>
                <w:szCs w:val="24"/>
              </w:rPr>
            </w:pPr>
            <w:r w:rsidRPr="00A42967">
              <w:rPr>
                <w:rFonts w:ascii="Times New Roman" w:hAnsi="Times New Roman" w:cs="Times New Roman"/>
                <w:color w:val="4472C4" w:themeColor="accent5"/>
                <w:sz w:val="24"/>
                <w:szCs w:val="24"/>
              </w:rPr>
              <w:lastRenderedPageBreak/>
              <w:t xml:space="preserve">(Recommendation 2014-5, </w:t>
            </w:r>
            <w:r w:rsidRPr="00A42967">
              <w:rPr>
                <w:rFonts w:ascii="Times New Roman" w:hAnsi="Times New Roman" w:cs="Times New Roman"/>
                <w:i/>
                <w:color w:val="4472C4" w:themeColor="accent5"/>
                <w:sz w:val="24"/>
                <w:szCs w:val="24"/>
              </w:rPr>
              <w:t>Retrospective Review of Agency Rules</w:t>
            </w:r>
            <w:r w:rsidRPr="00F91C3A">
              <w:rPr>
                <w:rFonts w:ascii="Times New Roman" w:hAnsi="Times New Roman"/>
                <w:color w:val="4472C4" w:themeColor="accent5"/>
                <w:sz w:val="24"/>
              </w:rPr>
              <w:t>,</w:t>
            </w:r>
            <w:r>
              <w:rPr>
                <w:rFonts w:ascii="Times New Roman" w:hAnsi="Times New Roman" w:cs="Times New Roman"/>
                <w:i/>
                <w:color w:val="4472C4" w:themeColor="accent5"/>
                <w:sz w:val="24"/>
                <w:szCs w:val="24"/>
              </w:rPr>
              <w:t xml:space="preserve"> </w:t>
            </w:r>
            <w:r>
              <w:rPr>
                <w:rFonts w:ascii="Times New Roman" w:hAnsi="Times New Roman" w:cs="Times New Roman"/>
                <w:color w:val="4472C4" w:themeColor="accent5"/>
                <w:sz w:val="24"/>
                <w:szCs w:val="24"/>
              </w:rPr>
              <w:t>¶ 14</w:t>
            </w:r>
            <w:r w:rsidRPr="00A42967">
              <w:rPr>
                <w:rFonts w:ascii="Times New Roman" w:hAnsi="Times New Roman" w:cs="Times New Roman"/>
                <w:color w:val="4472C4" w:themeColor="accent5"/>
                <w:sz w:val="24"/>
                <w:szCs w:val="24"/>
              </w:rPr>
              <w:t xml:space="preserve">) </w:t>
            </w:r>
          </w:p>
          <w:p w14:paraId="63B21C1E" w14:textId="246DA830" w:rsidR="00B42BED" w:rsidRDefault="007C58D3" w:rsidP="00B42BED">
            <w:pPr>
              <w:rPr>
                <w:rFonts w:ascii="Times New Roman" w:hAnsi="Times New Roman" w:cs="Times New Roman"/>
                <w:sz w:val="24"/>
                <w:szCs w:val="24"/>
              </w:rPr>
            </w:pPr>
            <w:r>
              <w:rPr>
                <w:rFonts w:ascii="Times New Roman" w:hAnsi="Times New Roman" w:cs="Times New Roman"/>
                <w:sz w:val="24"/>
                <w:szCs w:val="24"/>
              </w:rPr>
              <w:t>Agencies should disclose relevant data concerning their retrospective analyses of existing regulations on “regulations.gov,” their Open Government webpages, and/or othe</w:t>
            </w:r>
            <w:r w:rsidR="00453CEB">
              <w:rPr>
                <w:rFonts w:ascii="Times New Roman" w:hAnsi="Times New Roman" w:cs="Times New Roman"/>
                <w:sz w:val="24"/>
                <w:szCs w:val="24"/>
              </w:rPr>
              <w:t xml:space="preserve">r publicly available websites. </w:t>
            </w:r>
            <w:r w:rsidR="00604DD2">
              <w:rPr>
                <w:rFonts w:ascii="Times New Roman" w:hAnsi="Times New Roman" w:cs="Times New Roman"/>
                <w:sz w:val="24"/>
                <w:szCs w:val="24"/>
              </w:rPr>
              <w:t>…[</w:t>
            </w:r>
            <w:r>
              <w:rPr>
                <w:rFonts w:ascii="Times New Roman" w:hAnsi="Times New Roman" w:cs="Times New Roman"/>
                <w:sz w:val="24"/>
                <w:szCs w:val="24"/>
              </w:rPr>
              <w:t>A</w:t>
            </w:r>
            <w:r w:rsidR="00604DD2">
              <w:rPr>
                <w:rFonts w:ascii="Times New Roman" w:hAnsi="Times New Roman" w:cs="Times New Roman"/>
                <w:sz w:val="24"/>
                <w:szCs w:val="24"/>
              </w:rPr>
              <w:t>]</w:t>
            </w:r>
            <w:r>
              <w:rPr>
                <w:rFonts w:ascii="Times New Roman" w:hAnsi="Times New Roman" w:cs="Times New Roman"/>
                <w:sz w:val="24"/>
                <w:szCs w:val="24"/>
              </w:rPr>
              <w:t xml:space="preserve">gencies should organize the data in ways that allow private parties to run additional analyses concerning </w:t>
            </w:r>
            <w:r w:rsidR="00453CEB">
              <w:rPr>
                <w:rFonts w:ascii="Times New Roman" w:hAnsi="Times New Roman" w:cs="Times New Roman"/>
                <w:sz w:val="24"/>
                <w:szCs w:val="24"/>
              </w:rPr>
              <w:t xml:space="preserve">existing rules’ effectiveness. </w:t>
            </w:r>
            <w:r>
              <w:rPr>
                <w:rFonts w:ascii="Times New Roman" w:hAnsi="Times New Roman" w:cs="Times New Roman"/>
                <w:sz w:val="24"/>
                <w:szCs w:val="24"/>
              </w:rPr>
              <w:t>Agencies should encourage private parties to submit information and analyses and should integrate relevant information into their retrospective reviews.</w:t>
            </w:r>
          </w:p>
          <w:p w14:paraId="42ED9BF7" w14:textId="77777777" w:rsidR="00B42BED" w:rsidRDefault="00B42BED" w:rsidP="00CF28E1">
            <w:pPr>
              <w:pStyle w:val="ListParagraph"/>
              <w:rPr>
                <w:rFonts w:ascii="Times New Roman" w:hAnsi="Times New Roman" w:cs="Times New Roman"/>
                <w:sz w:val="24"/>
                <w:szCs w:val="24"/>
              </w:rPr>
            </w:pPr>
          </w:p>
        </w:tc>
      </w:tr>
      <w:tr w:rsidR="004C67DB" w14:paraId="707FE71F" w14:textId="77777777" w:rsidTr="004C67DB">
        <w:tc>
          <w:tcPr>
            <w:tcW w:w="4675" w:type="dxa"/>
          </w:tcPr>
          <w:p w14:paraId="00988861" w14:textId="77777777" w:rsidR="004C67DB" w:rsidRPr="0025697B" w:rsidRDefault="0025697B" w:rsidP="0025697B">
            <w:pPr>
              <w:pStyle w:val="ListParagraph"/>
              <w:numPr>
                <w:ilvl w:val="0"/>
                <w:numId w:val="2"/>
              </w:numPr>
              <w:rPr>
                <w:rFonts w:ascii="Times New Roman" w:hAnsi="Times New Roman" w:cs="Times New Roman"/>
                <w:sz w:val="24"/>
                <w:szCs w:val="24"/>
              </w:rPr>
            </w:pPr>
            <w:r w:rsidRPr="0025697B">
              <w:rPr>
                <w:rFonts w:ascii="Times New Roman" w:hAnsi="Times New Roman" w:cs="Times New Roman"/>
                <w:sz w:val="24"/>
                <w:szCs w:val="24"/>
              </w:rPr>
              <w:lastRenderedPageBreak/>
              <w:t>Add provisions related to the Unified Regulatory Agenda that would require each participating agency to (i) maintain a website that contains its regulatory agenda, (ii) update its agenda in real time to reflect concrete actions taken with respect to rules (such as initiation, issuance or withdrawal of a rule or change of contact person), (iii) explain how</w:t>
            </w:r>
            <w:r>
              <w:rPr>
                <w:rFonts w:ascii="Times New Roman" w:hAnsi="Times New Roman" w:cs="Times New Roman"/>
                <w:sz w:val="24"/>
                <w:szCs w:val="24"/>
              </w:rPr>
              <w:t xml:space="preserve"> all rules were resolved rather</w:t>
            </w:r>
            <w:r w:rsidRPr="0025697B">
              <w:rPr>
                <w:rFonts w:ascii="Times New Roman" w:hAnsi="Times New Roman" w:cs="Times New Roman"/>
                <w:sz w:val="24"/>
                <w:szCs w:val="24"/>
              </w:rPr>
              <w:t xml:space="preserve"> than removing rules without explanation, (iv) list all active rulemakings, and (v) make reasonable efforts to accurately classify all agenda items. All age</w:t>
            </w:r>
            <w:r>
              <w:rPr>
                <w:rFonts w:ascii="Times New Roman" w:hAnsi="Times New Roman" w:cs="Times New Roman"/>
                <w:sz w:val="24"/>
                <w:szCs w:val="24"/>
              </w:rPr>
              <w:t>ncies with rulemaking plans for</w:t>
            </w:r>
            <w:r w:rsidRPr="0025697B">
              <w:rPr>
                <w:rFonts w:ascii="Times New Roman" w:hAnsi="Times New Roman" w:cs="Times New Roman"/>
                <w:sz w:val="24"/>
                <w:szCs w:val="24"/>
              </w:rPr>
              <w:t xml:space="preserve"> a given year should also participate in the annual Regulatory Plan published in the spring Unified</w:t>
            </w:r>
            <w:r>
              <w:rPr>
                <w:rFonts w:ascii="Times New Roman" w:hAnsi="Times New Roman" w:cs="Times New Roman"/>
                <w:sz w:val="24"/>
                <w:szCs w:val="24"/>
              </w:rPr>
              <w:t xml:space="preserve"> </w:t>
            </w:r>
            <w:r w:rsidRPr="0025697B">
              <w:rPr>
                <w:rFonts w:ascii="Times New Roman" w:hAnsi="Times New Roman" w:cs="Times New Roman"/>
                <w:sz w:val="24"/>
                <w:szCs w:val="24"/>
              </w:rPr>
              <w:t>Agenda. These provisions should no</w:t>
            </w:r>
            <w:r>
              <w:rPr>
                <w:rFonts w:ascii="Times New Roman" w:hAnsi="Times New Roman" w:cs="Times New Roman"/>
                <w:sz w:val="24"/>
                <w:szCs w:val="24"/>
              </w:rPr>
              <w:t>t be subject to judicial review.</w:t>
            </w:r>
          </w:p>
        </w:tc>
        <w:tc>
          <w:tcPr>
            <w:tcW w:w="4675" w:type="dxa"/>
          </w:tcPr>
          <w:p w14:paraId="76B49A25" w14:textId="77777777" w:rsidR="004C67DB" w:rsidRDefault="002B1303">
            <w:pPr>
              <w:rPr>
                <w:rFonts w:ascii="Times New Roman" w:hAnsi="Times New Roman" w:cs="Times New Roman"/>
                <w:sz w:val="24"/>
                <w:szCs w:val="24"/>
              </w:rPr>
            </w:pPr>
            <w:r w:rsidRPr="002B1303">
              <w:rPr>
                <w:rFonts w:ascii="Times New Roman" w:hAnsi="Times New Roman" w:cs="Times New Roman"/>
                <w:color w:val="4472C4" w:themeColor="accent5"/>
                <w:sz w:val="24"/>
                <w:szCs w:val="24"/>
              </w:rPr>
              <w:t xml:space="preserve">(Recommendation 2015-1, </w:t>
            </w:r>
            <w:r w:rsidRPr="002B1303">
              <w:rPr>
                <w:rFonts w:ascii="Times New Roman" w:hAnsi="Times New Roman" w:cs="Times New Roman"/>
                <w:i/>
                <w:color w:val="4472C4" w:themeColor="accent5"/>
                <w:sz w:val="24"/>
                <w:szCs w:val="24"/>
              </w:rPr>
              <w:t>Promoting Accuracy and Transparency in the Unified Agenda</w:t>
            </w:r>
            <w:r w:rsidR="00CF28E1">
              <w:rPr>
                <w:rFonts w:ascii="Times New Roman" w:hAnsi="Times New Roman" w:cs="Times New Roman"/>
                <w:color w:val="4472C4" w:themeColor="accent5"/>
                <w:sz w:val="24"/>
                <w:szCs w:val="24"/>
              </w:rPr>
              <w:t>, ¶ 1)</w:t>
            </w:r>
          </w:p>
          <w:p w14:paraId="098A8464" w14:textId="75D9D97D" w:rsidR="002B1303" w:rsidRDefault="002B1303">
            <w:pPr>
              <w:rPr>
                <w:rFonts w:ascii="Times New Roman" w:hAnsi="Times New Roman" w:cs="Times New Roman"/>
                <w:sz w:val="24"/>
                <w:szCs w:val="24"/>
              </w:rPr>
            </w:pPr>
            <w:r>
              <w:rPr>
                <w:rFonts w:ascii="Times New Roman" w:hAnsi="Times New Roman" w:cs="Times New Roman"/>
                <w:sz w:val="24"/>
                <w:szCs w:val="24"/>
              </w:rPr>
              <w:t>Federal agencies should take steps to provide on their websites and/or, where appropriate, through other media, periodic updates concerning rulemaking developments outside of the semiannual reporting periods conn</w:t>
            </w:r>
            <w:r w:rsidR="00CF28E1">
              <w:rPr>
                <w:rFonts w:ascii="Times New Roman" w:hAnsi="Times New Roman" w:cs="Times New Roman"/>
                <w:sz w:val="24"/>
                <w:szCs w:val="24"/>
              </w:rPr>
              <w:t>ected with the Unified</w:t>
            </w:r>
            <w:r w:rsidR="00453CEB">
              <w:rPr>
                <w:rFonts w:ascii="Times New Roman" w:hAnsi="Times New Roman" w:cs="Times New Roman"/>
                <w:sz w:val="24"/>
                <w:szCs w:val="24"/>
              </w:rPr>
              <w:t xml:space="preserve"> Agenda.</w:t>
            </w:r>
            <w:r w:rsidR="004D66FE">
              <w:rPr>
                <w:rFonts w:ascii="Times New Roman" w:hAnsi="Times New Roman" w:cs="Times New Roman"/>
                <w:sz w:val="24"/>
                <w:szCs w:val="24"/>
              </w:rPr>
              <w:t xml:space="preserve"> These periodic updates would likely focus primarily on concrete actions undertaken in co</w:t>
            </w:r>
            <w:r w:rsidR="00423BC3">
              <w:rPr>
                <w:rFonts w:ascii="Times New Roman" w:hAnsi="Times New Roman" w:cs="Times New Roman"/>
                <w:sz w:val="24"/>
                <w:szCs w:val="24"/>
              </w:rPr>
              <w:t>nnection with particular rules…</w:t>
            </w:r>
            <w:r w:rsidR="004D66FE">
              <w:rPr>
                <w:rFonts w:ascii="Times New Roman" w:hAnsi="Times New Roman" w:cs="Times New Roman"/>
                <w:sz w:val="24"/>
                <w:szCs w:val="24"/>
              </w:rPr>
              <w:t>but could also include changes regarding rules still under development….</w:t>
            </w:r>
            <w:r w:rsidR="00423BC3">
              <w:rPr>
                <w:rFonts w:ascii="Times New Roman" w:hAnsi="Times New Roman" w:cs="Times New Roman"/>
                <w:sz w:val="24"/>
                <w:szCs w:val="24"/>
              </w:rPr>
              <w:t xml:space="preserve"> </w:t>
            </w:r>
            <w:r w:rsidR="004D66FE">
              <w:rPr>
                <w:rFonts w:ascii="Times New Roman" w:hAnsi="Times New Roman" w:cs="Times New Roman"/>
                <w:sz w:val="24"/>
                <w:szCs w:val="24"/>
              </w:rPr>
              <w:t>Each agency’s Unified Agenda entry should include a notice of where information about updates can be found; if updates are published on the agency’s website, a link to the appropriate webpages should be i</w:t>
            </w:r>
            <w:r w:rsidR="00453CEB">
              <w:rPr>
                <w:rFonts w:ascii="Times New Roman" w:hAnsi="Times New Roman" w:cs="Times New Roman"/>
                <w:sz w:val="24"/>
                <w:szCs w:val="24"/>
              </w:rPr>
              <w:t xml:space="preserve">ncluded in the Unified Agenda. </w:t>
            </w:r>
            <w:r w:rsidR="004D66FE">
              <w:rPr>
                <w:rFonts w:ascii="Times New Roman" w:hAnsi="Times New Roman" w:cs="Times New Roman"/>
                <w:sz w:val="24"/>
                <w:szCs w:val="24"/>
              </w:rPr>
              <w:t xml:space="preserve">OIRA and RISC should also facilitate sharing among agencies of best practices for providing periodic, digital updates on rulemaking developments. </w:t>
            </w:r>
          </w:p>
          <w:p w14:paraId="4FEDCA8A" w14:textId="1FAD5F84" w:rsidR="002B1303" w:rsidRDefault="002B1303" w:rsidP="00CF28E1">
            <w:pPr>
              <w:rPr>
                <w:rFonts w:ascii="Times New Roman" w:hAnsi="Times New Roman" w:cs="Times New Roman"/>
                <w:sz w:val="24"/>
                <w:szCs w:val="24"/>
              </w:rPr>
            </w:pPr>
          </w:p>
        </w:tc>
      </w:tr>
      <w:tr w:rsidR="004C67DB" w14:paraId="787C2F4D" w14:textId="77777777" w:rsidTr="004C67DB">
        <w:tc>
          <w:tcPr>
            <w:tcW w:w="4675" w:type="dxa"/>
          </w:tcPr>
          <w:p w14:paraId="75D28C0A" w14:textId="77777777" w:rsidR="004C67DB" w:rsidRPr="0025697B" w:rsidRDefault="0025697B" w:rsidP="0025697B">
            <w:pPr>
              <w:pStyle w:val="ListParagraph"/>
              <w:numPr>
                <w:ilvl w:val="0"/>
                <w:numId w:val="2"/>
              </w:numPr>
              <w:rPr>
                <w:rFonts w:ascii="Times New Roman" w:hAnsi="Times New Roman" w:cs="Times New Roman"/>
                <w:sz w:val="24"/>
                <w:szCs w:val="24"/>
              </w:rPr>
            </w:pPr>
            <w:r w:rsidRPr="0025697B">
              <w:rPr>
                <w:rFonts w:ascii="Times New Roman" w:hAnsi="Times New Roman" w:cs="Times New Roman"/>
                <w:sz w:val="24"/>
                <w:szCs w:val="24"/>
              </w:rPr>
              <w:t xml:space="preserve">Repeal the exemptions from the notice-and-comment process </w:t>
            </w:r>
            <w:r>
              <w:rPr>
                <w:rFonts w:ascii="Times New Roman" w:hAnsi="Times New Roman" w:cs="Times New Roman"/>
                <w:sz w:val="24"/>
                <w:szCs w:val="24"/>
              </w:rPr>
              <w:t>for “public . . . loans, grants</w:t>
            </w:r>
            <w:r w:rsidRPr="0025697B">
              <w:rPr>
                <w:rFonts w:ascii="Times New Roman" w:hAnsi="Times New Roman" w:cs="Times New Roman"/>
                <w:sz w:val="24"/>
                <w:szCs w:val="24"/>
              </w:rPr>
              <w:t xml:space="preserve"> [and] benefits” and narrow the exemptions for “public property [an</w:t>
            </w:r>
            <w:r>
              <w:rPr>
                <w:rFonts w:ascii="Times New Roman" w:hAnsi="Times New Roman" w:cs="Times New Roman"/>
                <w:sz w:val="24"/>
                <w:szCs w:val="24"/>
              </w:rPr>
              <w:t>d] contracts” and for “military</w:t>
            </w:r>
            <w:r w:rsidRPr="0025697B">
              <w:rPr>
                <w:rFonts w:ascii="Times New Roman" w:hAnsi="Times New Roman" w:cs="Times New Roman"/>
                <w:sz w:val="24"/>
                <w:szCs w:val="24"/>
              </w:rPr>
              <w:t xml:space="preserve"> or foreign affairs functions”</w:t>
            </w:r>
            <w:r>
              <w:rPr>
                <w:rFonts w:ascii="Times New Roman" w:hAnsi="Times New Roman" w:cs="Times New Roman"/>
                <w:sz w:val="24"/>
                <w:szCs w:val="24"/>
              </w:rPr>
              <w:t>.</w:t>
            </w:r>
          </w:p>
        </w:tc>
        <w:tc>
          <w:tcPr>
            <w:tcW w:w="4675" w:type="dxa"/>
          </w:tcPr>
          <w:p w14:paraId="29535E89" w14:textId="77777777" w:rsidR="00D72751" w:rsidRPr="00D72751" w:rsidRDefault="00D72751">
            <w:pPr>
              <w:rPr>
                <w:rFonts w:ascii="Times New Roman" w:hAnsi="Times New Roman" w:cs="Times New Roman"/>
                <w:color w:val="4472C4" w:themeColor="accent5"/>
                <w:sz w:val="24"/>
                <w:szCs w:val="24"/>
              </w:rPr>
            </w:pPr>
            <w:r w:rsidRPr="00D72751">
              <w:rPr>
                <w:rFonts w:ascii="Times New Roman" w:hAnsi="Times New Roman" w:cs="Times New Roman"/>
                <w:color w:val="4472C4" w:themeColor="accent5"/>
                <w:sz w:val="24"/>
                <w:szCs w:val="24"/>
              </w:rPr>
              <w:t xml:space="preserve">(Recommendation 69-8, </w:t>
            </w:r>
            <w:r w:rsidRPr="00D72751">
              <w:rPr>
                <w:rFonts w:ascii="Times New Roman" w:hAnsi="Times New Roman" w:cs="Times New Roman"/>
                <w:i/>
                <w:color w:val="4472C4" w:themeColor="accent5"/>
                <w:sz w:val="24"/>
                <w:szCs w:val="24"/>
              </w:rPr>
              <w:t>Elimination of Certain Exemptions from the APA Rulemaking Requirements</w:t>
            </w:r>
            <w:r w:rsidRPr="00D72751">
              <w:rPr>
                <w:rFonts w:ascii="Times New Roman" w:hAnsi="Times New Roman" w:cs="Times New Roman"/>
                <w:color w:val="4472C4" w:themeColor="accent5"/>
                <w:sz w:val="24"/>
                <w:szCs w:val="24"/>
              </w:rPr>
              <w:t>)</w:t>
            </w:r>
          </w:p>
          <w:p w14:paraId="7E5E6DD4" w14:textId="3AF88D6E" w:rsidR="00D72751" w:rsidRDefault="00D72751">
            <w:pPr>
              <w:rPr>
                <w:rFonts w:ascii="Times New Roman" w:hAnsi="Times New Roman" w:cs="Times New Roman"/>
                <w:sz w:val="24"/>
                <w:szCs w:val="24"/>
              </w:rPr>
            </w:pPr>
            <w:r>
              <w:rPr>
                <w:rFonts w:ascii="Times New Roman" w:hAnsi="Times New Roman" w:cs="Times New Roman"/>
                <w:sz w:val="24"/>
                <w:szCs w:val="24"/>
              </w:rPr>
              <w:t xml:space="preserve">The present law should therefore be amended to discontinue the exemptions [in relation to </w:t>
            </w:r>
            <w:r w:rsidR="001823B4">
              <w:rPr>
                <w:rFonts w:ascii="Times New Roman" w:hAnsi="Times New Roman" w:cs="Times New Roman"/>
                <w:sz w:val="24"/>
                <w:szCs w:val="24"/>
              </w:rPr>
              <w:t>“</w:t>
            </w:r>
            <w:r>
              <w:rPr>
                <w:rFonts w:ascii="Times New Roman" w:hAnsi="Times New Roman" w:cs="Times New Roman"/>
                <w:sz w:val="24"/>
                <w:szCs w:val="24"/>
              </w:rPr>
              <w:t>public property, loans, grants, benefits, or contracts</w:t>
            </w:r>
            <w:r w:rsidR="001823B4">
              <w:rPr>
                <w:rFonts w:ascii="Times New Roman" w:hAnsi="Times New Roman" w:cs="Times New Roman"/>
                <w:sz w:val="24"/>
                <w:szCs w:val="24"/>
              </w:rPr>
              <w:t>”</w:t>
            </w:r>
            <w:r>
              <w:rPr>
                <w:rFonts w:ascii="Times New Roman" w:hAnsi="Times New Roman" w:cs="Times New Roman"/>
                <w:sz w:val="24"/>
                <w:szCs w:val="24"/>
              </w:rPr>
              <w:t xml:space="preserve">] to strengthen procedures that will </w:t>
            </w:r>
            <w:r>
              <w:rPr>
                <w:rFonts w:ascii="Times New Roman" w:hAnsi="Times New Roman" w:cs="Times New Roman"/>
                <w:sz w:val="24"/>
                <w:szCs w:val="24"/>
              </w:rPr>
              <w:lastRenderedPageBreak/>
              <w:t>make for fair, informed exercise of rulemak</w:t>
            </w:r>
            <w:r w:rsidR="00A82291">
              <w:rPr>
                <w:rFonts w:ascii="Times New Roman" w:hAnsi="Times New Roman" w:cs="Times New Roman"/>
                <w:sz w:val="24"/>
                <w:szCs w:val="24"/>
              </w:rPr>
              <w:t>ing in these as in other areas.</w:t>
            </w:r>
          </w:p>
          <w:p w14:paraId="6C568B80" w14:textId="77777777" w:rsidR="00F91C3A" w:rsidRDefault="00F91C3A">
            <w:pPr>
              <w:rPr>
                <w:rFonts w:ascii="Times New Roman" w:hAnsi="Times New Roman" w:cs="Times New Roman"/>
                <w:sz w:val="24"/>
                <w:szCs w:val="24"/>
              </w:rPr>
            </w:pPr>
          </w:p>
          <w:p w14:paraId="07A869D6" w14:textId="77777777" w:rsidR="00D72751" w:rsidRDefault="00D72751">
            <w:pPr>
              <w:rPr>
                <w:rFonts w:ascii="Times New Roman" w:hAnsi="Times New Roman" w:cs="Times New Roman"/>
                <w:sz w:val="24"/>
                <w:szCs w:val="24"/>
              </w:rPr>
            </w:pPr>
          </w:p>
          <w:p w14:paraId="62F0E81E" w14:textId="77777777" w:rsidR="00D72751" w:rsidRPr="00D72751" w:rsidRDefault="00D72751" w:rsidP="00D72751">
            <w:pPr>
              <w:rPr>
                <w:rFonts w:ascii="Times New Roman" w:hAnsi="Times New Roman" w:cs="Times New Roman"/>
                <w:color w:val="4472C4" w:themeColor="accent5"/>
                <w:sz w:val="24"/>
                <w:szCs w:val="24"/>
              </w:rPr>
            </w:pPr>
            <w:r w:rsidRPr="00D72751">
              <w:rPr>
                <w:rFonts w:ascii="Times New Roman" w:hAnsi="Times New Roman" w:cs="Times New Roman"/>
                <w:color w:val="4472C4" w:themeColor="accent5"/>
                <w:sz w:val="24"/>
                <w:szCs w:val="24"/>
              </w:rPr>
              <w:t>(R</w:t>
            </w:r>
            <w:r>
              <w:rPr>
                <w:rFonts w:ascii="Times New Roman" w:hAnsi="Times New Roman" w:cs="Times New Roman"/>
                <w:color w:val="4472C4" w:themeColor="accent5"/>
                <w:sz w:val="24"/>
                <w:szCs w:val="24"/>
              </w:rPr>
              <w:t>ecommendation 93-4</w:t>
            </w:r>
            <w:r w:rsidRPr="00D72751">
              <w:rPr>
                <w:rFonts w:ascii="Times New Roman" w:hAnsi="Times New Roman" w:cs="Times New Roman"/>
                <w:color w:val="4472C4" w:themeColor="accent5"/>
                <w:sz w:val="24"/>
                <w:szCs w:val="24"/>
              </w:rPr>
              <w:t xml:space="preserve">, </w:t>
            </w:r>
            <w:r>
              <w:rPr>
                <w:rFonts w:ascii="Times New Roman" w:hAnsi="Times New Roman" w:cs="Times New Roman"/>
                <w:i/>
                <w:color w:val="4472C4" w:themeColor="accent5"/>
                <w:sz w:val="24"/>
                <w:szCs w:val="24"/>
              </w:rPr>
              <w:t>Improving the Environment for Agency Rulemaking</w:t>
            </w:r>
            <w:r w:rsidR="00AF5179">
              <w:rPr>
                <w:rFonts w:ascii="Times New Roman" w:hAnsi="Times New Roman" w:cs="Times New Roman"/>
                <w:color w:val="4472C4" w:themeColor="accent5"/>
                <w:sz w:val="24"/>
                <w:szCs w:val="24"/>
              </w:rPr>
              <w:t>, pg. 7</w:t>
            </w:r>
            <w:r w:rsidRPr="00D72751">
              <w:rPr>
                <w:rFonts w:ascii="Times New Roman" w:hAnsi="Times New Roman" w:cs="Times New Roman"/>
                <w:color w:val="4472C4" w:themeColor="accent5"/>
                <w:sz w:val="24"/>
                <w:szCs w:val="24"/>
              </w:rPr>
              <w:t>)</w:t>
            </w:r>
          </w:p>
          <w:p w14:paraId="4F05BBA3" w14:textId="177B2E9C" w:rsidR="00D72751" w:rsidRDefault="00D72751">
            <w:pPr>
              <w:rPr>
                <w:rFonts w:ascii="Times New Roman" w:hAnsi="Times New Roman" w:cs="Times New Roman"/>
                <w:sz w:val="24"/>
                <w:szCs w:val="24"/>
              </w:rPr>
            </w:pPr>
            <w:r>
              <w:rPr>
                <w:rFonts w:ascii="Times New Roman" w:hAnsi="Times New Roman" w:cs="Times New Roman"/>
                <w:sz w:val="24"/>
                <w:szCs w:val="24"/>
              </w:rPr>
              <w:t>Another long-overdue change in the A</w:t>
            </w:r>
            <w:r w:rsidR="003B2FAA">
              <w:rPr>
                <w:rFonts w:ascii="Times New Roman" w:hAnsi="Times New Roman" w:cs="Times New Roman"/>
                <w:sz w:val="24"/>
                <w:szCs w:val="24"/>
              </w:rPr>
              <w:t>ct is elimination of section 553</w:t>
            </w:r>
            <w:r>
              <w:rPr>
                <w:rFonts w:ascii="Times New Roman" w:hAnsi="Times New Roman" w:cs="Times New Roman"/>
                <w:sz w:val="24"/>
                <w:szCs w:val="24"/>
              </w:rPr>
              <w:t>(a)(2)’s exemption from notice-and-comment procedures for matter</w:t>
            </w:r>
            <w:r w:rsidR="001823B4">
              <w:rPr>
                <w:rFonts w:ascii="Times New Roman" w:hAnsi="Times New Roman" w:cs="Times New Roman"/>
                <w:sz w:val="24"/>
                <w:szCs w:val="24"/>
              </w:rPr>
              <w:t>s relating to “</w:t>
            </w:r>
            <w:r>
              <w:rPr>
                <w:rFonts w:ascii="Times New Roman" w:hAnsi="Times New Roman" w:cs="Times New Roman"/>
                <w:sz w:val="24"/>
                <w:szCs w:val="24"/>
              </w:rPr>
              <w:t>public property, loans, grants, benefits, or contracts.</w:t>
            </w:r>
            <w:r w:rsidR="001823B4">
              <w:rPr>
                <w:rFonts w:ascii="Times New Roman" w:hAnsi="Times New Roman" w:cs="Times New Roman"/>
                <w:sz w:val="24"/>
                <w:szCs w:val="24"/>
              </w:rPr>
              <w:t>”</w:t>
            </w:r>
            <w:r>
              <w:rPr>
                <w:rFonts w:ascii="Times New Roman" w:hAnsi="Times New Roman" w:cs="Times New Roman"/>
                <w:sz w:val="24"/>
                <w:szCs w:val="24"/>
              </w:rPr>
              <w:t xml:space="preserve"> As </w:t>
            </w:r>
            <w:r w:rsidR="001823B4">
              <w:rPr>
                <w:rFonts w:ascii="Times New Roman" w:hAnsi="Times New Roman" w:cs="Times New Roman"/>
                <w:sz w:val="24"/>
                <w:szCs w:val="24"/>
              </w:rPr>
              <w:t>the Conference recognized…this “</w:t>
            </w:r>
            <w:r>
              <w:rPr>
                <w:rFonts w:ascii="Times New Roman" w:hAnsi="Times New Roman" w:cs="Times New Roman"/>
                <w:sz w:val="24"/>
                <w:szCs w:val="24"/>
              </w:rPr>
              <w:t>proprietary</w:t>
            </w:r>
            <w:r w:rsidR="001823B4">
              <w:rPr>
                <w:rFonts w:ascii="Times New Roman" w:hAnsi="Times New Roman" w:cs="Times New Roman"/>
                <w:sz w:val="24"/>
                <w:szCs w:val="24"/>
              </w:rPr>
              <w:t xml:space="preserve"> exemption”</w:t>
            </w:r>
            <w:r w:rsidR="00A82291">
              <w:rPr>
                <w:rFonts w:ascii="Times New Roman" w:hAnsi="Times New Roman" w:cs="Times New Roman"/>
                <w:sz w:val="24"/>
                <w:szCs w:val="24"/>
              </w:rPr>
              <w:t xml:space="preserve"> is an anachronism.</w:t>
            </w:r>
          </w:p>
          <w:p w14:paraId="29FC35E8" w14:textId="77777777" w:rsidR="00D72751" w:rsidRDefault="00D72751">
            <w:pPr>
              <w:rPr>
                <w:rFonts w:ascii="Times New Roman" w:hAnsi="Times New Roman" w:cs="Times New Roman"/>
                <w:sz w:val="24"/>
                <w:szCs w:val="24"/>
              </w:rPr>
            </w:pPr>
          </w:p>
          <w:p w14:paraId="4BACC904" w14:textId="77777777" w:rsidR="00A82291" w:rsidRDefault="007310A9">
            <w:pPr>
              <w:rPr>
                <w:rFonts w:ascii="Times New Roman" w:hAnsi="Times New Roman" w:cs="Times New Roman"/>
                <w:color w:val="4472C4" w:themeColor="accent5"/>
                <w:sz w:val="24"/>
                <w:szCs w:val="24"/>
              </w:rPr>
            </w:pPr>
            <w:r w:rsidRPr="007310A9">
              <w:rPr>
                <w:rFonts w:ascii="Times New Roman" w:hAnsi="Times New Roman" w:cs="Times New Roman"/>
                <w:color w:val="4472C4" w:themeColor="accent5"/>
                <w:sz w:val="24"/>
                <w:szCs w:val="24"/>
              </w:rPr>
              <w:t xml:space="preserve">(Recommendation 73-5, </w:t>
            </w:r>
            <w:r w:rsidRPr="007310A9">
              <w:rPr>
                <w:rFonts w:ascii="Times New Roman" w:hAnsi="Times New Roman" w:cs="Times New Roman"/>
                <w:i/>
                <w:color w:val="4472C4" w:themeColor="accent5"/>
                <w:sz w:val="24"/>
                <w:szCs w:val="24"/>
              </w:rPr>
              <w:t>Elimination of the “Military or Foreign Affairs Function” Exemption from APA Rulemaking Requirements</w:t>
            </w:r>
            <w:r w:rsidRPr="007310A9">
              <w:rPr>
                <w:rFonts w:ascii="Times New Roman" w:hAnsi="Times New Roman" w:cs="Times New Roman"/>
                <w:color w:val="4472C4" w:themeColor="accent5"/>
                <w:sz w:val="24"/>
                <w:szCs w:val="24"/>
              </w:rPr>
              <w:t xml:space="preserve">, p. 1) </w:t>
            </w:r>
          </w:p>
          <w:p w14:paraId="3EA88016" w14:textId="77777777" w:rsidR="007310A9" w:rsidRDefault="007310A9">
            <w:pPr>
              <w:rPr>
                <w:rFonts w:ascii="Times New Roman" w:hAnsi="Times New Roman" w:cs="Times New Roman"/>
                <w:sz w:val="24"/>
                <w:szCs w:val="24"/>
              </w:rPr>
            </w:pPr>
            <w:r>
              <w:rPr>
                <w:rFonts w:ascii="Times New Roman" w:hAnsi="Times New Roman" w:cs="Times New Roman"/>
                <w:sz w:val="24"/>
                <w:szCs w:val="24"/>
              </w:rPr>
              <w:t>[T]he breadth of the present exemption</w:t>
            </w:r>
            <w:r w:rsidR="003E6B2F">
              <w:rPr>
                <w:rFonts w:ascii="Times New Roman" w:hAnsi="Times New Roman" w:cs="Times New Roman"/>
                <w:sz w:val="24"/>
                <w:szCs w:val="24"/>
              </w:rPr>
              <w:t xml:space="preserve"> for all rules which involve a “</w:t>
            </w:r>
            <w:r>
              <w:rPr>
                <w:rFonts w:ascii="Times New Roman" w:hAnsi="Times New Roman" w:cs="Times New Roman"/>
                <w:sz w:val="24"/>
                <w:szCs w:val="24"/>
              </w:rPr>
              <w:t>milit</w:t>
            </w:r>
            <w:r w:rsidR="003E6B2F">
              <w:rPr>
                <w:rFonts w:ascii="Times New Roman" w:hAnsi="Times New Roman" w:cs="Times New Roman"/>
                <w:sz w:val="24"/>
                <w:szCs w:val="24"/>
              </w:rPr>
              <w:t>ary or foreign affairs function” is unwarranted.</w:t>
            </w:r>
            <w:r>
              <w:rPr>
                <w:rFonts w:ascii="Times New Roman" w:hAnsi="Times New Roman" w:cs="Times New Roman"/>
                <w:sz w:val="24"/>
                <w:szCs w:val="24"/>
              </w:rPr>
              <w:t xml:space="preserve"> </w:t>
            </w:r>
          </w:p>
          <w:p w14:paraId="61469977" w14:textId="77777777" w:rsidR="007310A9" w:rsidRDefault="007310A9">
            <w:pPr>
              <w:rPr>
                <w:rFonts w:ascii="Times New Roman" w:hAnsi="Times New Roman" w:cs="Times New Roman"/>
                <w:sz w:val="24"/>
                <w:szCs w:val="24"/>
              </w:rPr>
            </w:pPr>
          </w:p>
          <w:p w14:paraId="6C7A6363" w14:textId="77777777" w:rsidR="007310A9" w:rsidRDefault="007310A9">
            <w:pPr>
              <w:rPr>
                <w:rFonts w:ascii="Times New Roman" w:hAnsi="Times New Roman" w:cs="Times New Roman"/>
                <w:sz w:val="24"/>
                <w:szCs w:val="24"/>
              </w:rPr>
            </w:pPr>
            <w:r w:rsidRPr="007310A9">
              <w:rPr>
                <w:rFonts w:ascii="Times New Roman" w:hAnsi="Times New Roman" w:cs="Times New Roman"/>
                <w:color w:val="4472C4" w:themeColor="accent5"/>
                <w:sz w:val="24"/>
                <w:szCs w:val="24"/>
              </w:rPr>
              <w:t xml:space="preserve">(Recommendation 73-5, </w:t>
            </w:r>
            <w:r w:rsidRPr="007310A9">
              <w:rPr>
                <w:rFonts w:ascii="Times New Roman" w:hAnsi="Times New Roman" w:cs="Times New Roman"/>
                <w:i/>
                <w:color w:val="4472C4" w:themeColor="accent5"/>
                <w:sz w:val="24"/>
                <w:szCs w:val="24"/>
              </w:rPr>
              <w:t>Elimination of the “Military or Foreign Affairs Function” Exemption from APA Rulemaking Requirements</w:t>
            </w:r>
            <w:r w:rsidRPr="007310A9">
              <w:rPr>
                <w:rFonts w:ascii="Times New Roman" w:hAnsi="Times New Roman" w:cs="Times New Roman"/>
                <w:color w:val="4472C4" w:themeColor="accent5"/>
                <w:sz w:val="24"/>
                <w:szCs w:val="24"/>
              </w:rPr>
              <w:t xml:space="preserve">, ¶ 2(a)) </w:t>
            </w:r>
          </w:p>
          <w:p w14:paraId="4F851E7C" w14:textId="35596598" w:rsidR="007310A9" w:rsidRDefault="009E600E">
            <w:pPr>
              <w:rPr>
                <w:rFonts w:ascii="Times New Roman" w:hAnsi="Times New Roman" w:cs="Times New Roman"/>
                <w:sz w:val="24"/>
                <w:szCs w:val="24"/>
              </w:rPr>
            </w:pPr>
            <w:r w:rsidRPr="009E600E">
              <w:rPr>
                <w:rFonts w:ascii="Times New Roman" w:hAnsi="Times New Roman" w:cs="Times New Roman"/>
                <w:sz w:val="24"/>
                <w:szCs w:val="24"/>
              </w:rPr>
              <w:t xml:space="preserve">Rulemaking in which the usual procedures are inappropriate because of a need for secrecy in the interest of national defense or foreign policy </w:t>
            </w:r>
            <w:r w:rsidR="00AF5179">
              <w:rPr>
                <w:rFonts w:ascii="Times New Roman" w:hAnsi="Times New Roman" w:cs="Times New Roman"/>
                <w:sz w:val="24"/>
                <w:szCs w:val="24"/>
              </w:rPr>
              <w:t>should be exempted on the same</w:t>
            </w:r>
            <w:r w:rsidRPr="009E600E">
              <w:rPr>
                <w:rFonts w:ascii="Times New Roman" w:hAnsi="Times New Roman" w:cs="Times New Roman"/>
                <w:sz w:val="24"/>
                <w:szCs w:val="24"/>
              </w:rPr>
              <w:t xml:space="preserve"> basis now applied in the freedom of information provision, 5 U.S.C. § 552(b)(1). That is, section 553(a) should contain an exemption for rulemaking involving matters spec</w:t>
            </w:r>
            <w:r w:rsidR="006F7050">
              <w:rPr>
                <w:rFonts w:ascii="Times New Roman" w:hAnsi="Times New Roman" w:cs="Times New Roman"/>
                <w:sz w:val="24"/>
                <w:szCs w:val="24"/>
              </w:rPr>
              <w:t>ifically required by Executive o</w:t>
            </w:r>
            <w:r w:rsidRPr="009E600E">
              <w:rPr>
                <w:rFonts w:ascii="Times New Roman" w:hAnsi="Times New Roman" w:cs="Times New Roman"/>
                <w:sz w:val="24"/>
                <w:szCs w:val="24"/>
              </w:rPr>
              <w:t>rder to be kept secret in the interest of national defense or foreign policy</w:t>
            </w:r>
            <w:r w:rsidR="00EC5A21">
              <w:rPr>
                <w:rFonts w:ascii="Times New Roman" w:hAnsi="Times New Roman" w:cs="Times New Roman"/>
                <w:sz w:val="24"/>
                <w:szCs w:val="24"/>
              </w:rPr>
              <w:t>.</w:t>
            </w:r>
          </w:p>
          <w:p w14:paraId="2E43C227" w14:textId="60FFC713" w:rsidR="001F214B" w:rsidRDefault="001F214B">
            <w:pPr>
              <w:rPr>
                <w:rFonts w:ascii="Times New Roman" w:hAnsi="Times New Roman" w:cs="Times New Roman"/>
                <w:sz w:val="24"/>
                <w:szCs w:val="24"/>
              </w:rPr>
            </w:pPr>
          </w:p>
        </w:tc>
      </w:tr>
      <w:tr w:rsidR="004C67DB" w14:paraId="708E9E29" w14:textId="77777777" w:rsidTr="004C67DB">
        <w:tc>
          <w:tcPr>
            <w:tcW w:w="4675" w:type="dxa"/>
          </w:tcPr>
          <w:p w14:paraId="4F2F94B5" w14:textId="419B4372" w:rsidR="0025697B" w:rsidRDefault="0025697B" w:rsidP="0025697B">
            <w:pPr>
              <w:pStyle w:val="ListParagraph"/>
              <w:numPr>
                <w:ilvl w:val="0"/>
                <w:numId w:val="2"/>
              </w:numPr>
              <w:rPr>
                <w:rFonts w:ascii="Times New Roman" w:hAnsi="Times New Roman" w:cs="Times New Roman"/>
                <w:sz w:val="24"/>
                <w:szCs w:val="24"/>
              </w:rPr>
            </w:pPr>
            <w:r w:rsidRPr="0025697B">
              <w:rPr>
                <w:rFonts w:ascii="Times New Roman" w:hAnsi="Times New Roman" w:cs="Times New Roman"/>
                <w:sz w:val="24"/>
                <w:szCs w:val="24"/>
              </w:rPr>
              <w:lastRenderedPageBreak/>
              <w:t>Require that when an agency promulga</w:t>
            </w:r>
            <w:r w:rsidR="00B635FD">
              <w:rPr>
                <w:rFonts w:ascii="Times New Roman" w:hAnsi="Times New Roman" w:cs="Times New Roman"/>
                <w:sz w:val="24"/>
                <w:szCs w:val="24"/>
              </w:rPr>
              <w:t>tes a final rule without notice-</w:t>
            </w:r>
            <w:r w:rsidRPr="0025697B">
              <w:rPr>
                <w:rFonts w:ascii="Times New Roman" w:hAnsi="Times New Roman" w:cs="Times New Roman"/>
                <w:sz w:val="24"/>
                <w:szCs w:val="24"/>
              </w:rPr>
              <w:t>and-comment procedure on the basis that such procedure is impracticable or cont</w:t>
            </w:r>
            <w:r>
              <w:rPr>
                <w:rFonts w:ascii="Times New Roman" w:hAnsi="Times New Roman" w:cs="Times New Roman"/>
                <w:sz w:val="24"/>
                <w:szCs w:val="24"/>
              </w:rPr>
              <w:t>rary to the public interest, it</w:t>
            </w:r>
            <w:r w:rsidRPr="0025697B">
              <w:rPr>
                <w:rFonts w:ascii="Times New Roman" w:hAnsi="Times New Roman" w:cs="Times New Roman"/>
                <w:sz w:val="24"/>
                <w:szCs w:val="24"/>
              </w:rPr>
              <w:t xml:space="preserve"> (i) invite the public to submit post-promulgation comments and (ii) set a target date by which it expects to adopt a successor rule </w:t>
            </w:r>
            <w:r w:rsidRPr="0025697B">
              <w:rPr>
                <w:rFonts w:ascii="Times New Roman" w:hAnsi="Times New Roman" w:cs="Times New Roman"/>
                <w:sz w:val="24"/>
                <w:szCs w:val="24"/>
              </w:rPr>
              <w:lastRenderedPageBreak/>
              <w:t xml:space="preserve">after consideration of the comments received; provided that: </w:t>
            </w:r>
          </w:p>
          <w:p w14:paraId="6F68C7C8" w14:textId="77777777" w:rsidR="0025697B" w:rsidRDefault="0025697B" w:rsidP="0025697B">
            <w:pPr>
              <w:pStyle w:val="ListParagraph"/>
              <w:numPr>
                <w:ilvl w:val="1"/>
                <w:numId w:val="2"/>
              </w:numPr>
              <w:rPr>
                <w:rFonts w:ascii="Times New Roman" w:hAnsi="Times New Roman" w:cs="Times New Roman"/>
                <w:sz w:val="24"/>
                <w:szCs w:val="24"/>
              </w:rPr>
            </w:pPr>
            <w:r w:rsidRPr="0025697B">
              <w:rPr>
                <w:rFonts w:ascii="Times New Roman" w:hAnsi="Times New Roman" w:cs="Times New Roman"/>
                <w:sz w:val="24"/>
                <w:szCs w:val="24"/>
              </w:rPr>
              <w:t>If the agency fails to replace the interim final rule with</w:t>
            </w:r>
            <w:r>
              <w:rPr>
                <w:rFonts w:ascii="Times New Roman" w:hAnsi="Times New Roman" w:cs="Times New Roman"/>
                <w:sz w:val="24"/>
                <w:szCs w:val="24"/>
              </w:rPr>
              <w:t xml:space="preserve"> a successor rule by the target</w:t>
            </w:r>
            <w:r w:rsidRPr="0025697B">
              <w:rPr>
                <w:rFonts w:ascii="Times New Roman" w:hAnsi="Times New Roman" w:cs="Times New Roman"/>
                <w:sz w:val="24"/>
                <w:szCs w:val="24"/>
              </w:rPr>
              <w:t xml:space="preserve"> date, it should explain its failure to do so and set a new target date</w:t>
            </w:r>
            <w:r>
              <w:rPr>
                <w:rFonts w:ascii="Times New Roman" w:hAnsi="Times New Roman" w:cs="Times New Roman"/>
                <w:sz w:val="24"/>
                <w:szCs w:val="24"/>
              </w:rPr>
              <w:t>;</w:t>
            </w:r>
            <w:r w:rsidRPr="0025697B">
              <w:rPr>
                <w:rFonts w:ascii="Times New Roman" w:hAnsi="Times New Roman" w:cs="Times New Roman"/>
                <w:sz w:val="24"/>
                <w:szCs w:val="24"/>
              </w:rPr>
              <w:t xml:space="preserve"> </w:t>
            </w:r>
          </w:p>
          <w:p w14:paraId="21C5304E" w14:textId="77777777" w:rsidR="0025697B" w:rsidRDefault="0025697B" w:rsidP="0025697B">
            <w:pPr>
              <w:pStyle w:val="ListParagraph"/>
              <w:numPr>
                <w:ilvl w:val="1"/>
                <w:numId w:val="2"/>
              </w:numPr>
              <w:rPr>
                <w:rFonts w:ascii="Times New Roman" w:hAnsi="Times New Roman" w:cs="Times New Roman"/>
                <w:sz w:val="24"/>
                <w:szCs w:val="24"/>
              </w:rPr>
            </w:pPr>
            <w:r w:rsidRPr="0025697B">
              <w:rPr>
                <w:rFonts w:ascii="Times New Roman" w:hAnsi="Times New Roman" w:cs="Times New Roman"/>
                <w:sz w:val="24"/>
                <w:szCs w:val="24"/>
              </w:rPr>
              <w:t>The adequacy of the agency’s compliance with the foregoing obligation would not be</w:t>
            </w:r>
            <w:r>
              <w:rPr>
                <w:rFonts w:ascii="Times New Roman" w:hAnsi="Times New Roman" w:cs="Times New Roman"/>
                <w:sz w:val="24"/>
                <w:szCs w:val="24"/>
              </w:rPr>
              <w:t xml:space="preserve"> </w:t>
            </w:r>
            <w:r w:rsidRPr="0025697B">
              <w:rPr>
                <w:rFonts w:ascii="Times New Roman" w:hAnsi="Times New Roman" w:cs="Times New Roman"/>
                <w:sz w:val="24"/>
                <w:szCs w:val="24"/>
              </w:rPr>
              <w:t>subject to judicial review, but existing judicial remedie</w:t>
            </w:r>
            <w:r>
              <w:rPr>
                <w:rFonts w:ascii="Times New Roman" w:hAnsi="Times New Roman" w:cs="Times New Roman"/>
                <w:sz w:val="24"/>
                <w:szCs w:val="24"/>
              </w:rPr>
              <w:t>s for undue delay in rulemaking</w:t>
            </w:r>
            <w:r w:rsidRPr="0025697B">
              <w:rPr>
                <w:rFonts w:ascii="Times New Roman" w:hAnsi="Times New Roman" w:cs="Times New Roman"/>
                <w:sz w:val="24"/>
                <w:szCs w:val="24"/>
              </w:rPr>
              <w:t xml:space="preserve"> would be unaffected; and </w:t>
            </w:r>
          </w:p>
          <w:p w14:paraId="24DAE280" w14:textId="77777777" w:rsidR="004C67DB" w:rsidRPr="0025697B" w:rsidRDefault="0025697B" w:rsidP="0025697B">
            <w:pPr>
              <w:pStyle w:val="ListParagraph"/>
              <w:numPr>
                <w:ilvl w:val="1"/>
                <w:numId w:val="2"/>
              </w:numPr>
              <w:rPr>
                <w:rFonts w:ascii="Times New Roman" w:hAnsi="Times New Roman" w:cs="Times New Roman"/>
                <w:sz w:val="24"/>
                <w:szCs w:val="24"/>
              </w:rPr>
            </w:pPr>
            <w:r w:rsidRPr="0025697B">
              <w:rPr>
                <w:rFonts w:ascii="Times New Roman" w:hAnsi="Times New Roman" w:cs="Times New Roman"/>
                <w:sz w:val="24"/>
                <w:szCs w:val="24"/>
              </w:rPr>
              <w:t>The preamble and rulemaking record accompanying the successor rule should support the lawfulness of the rule as a whole, rather than only the differences between the interim</w:t>
            </w:r>
            <w:r>
              <w:rPr>
                <w:rFonts w:ascii="Times New Roman" w:hAnsi="Times New Roman" w:cs="Times New Roman"/>
                <w:sz w:val="24"/>
                <w:szCs w:val="24"/>
              </w:rPr>
              <w:t xml:space="preserve"> </w:t>
            </w:r>
            <w:r w:rsidRPr="0025697B">
              <w:rPr>
                <w:rFonts w:ascii="Times New Roman" w:hAnsi="Times New Roman" w:cs="Times New Roman"/>
                <w:sz w:val="24"/>
                <w:szCs w:val="24"/>
              </w:rPr>
              <w:t>final rule and the successor rule</w:t>
            </w:r>
          </w:p>
        </w:tc>
        <w:tc>
          <w:tcPr>
            <w:tcW w:w="4675" w:type="dxa"/>
          </w:tcPr>
          <w:p w14:paraId="5A1E7DC1" w14:textId="77777777" w:rsidR="008947C8" w:rsidRDefault="008947C8">
            <w:pPr>
              <w:rPr>
                <w:rFonts w:ascii="Times New Roman" w:hAnsi="Times New Roman" w:cs="Times New Roman"/>
                <w:sz w:val="24"/>
                <w:szCs w:val="24"/>
              </w:rPr>
            </w:pPr>
            <w:r w:rsidRPr="008947C8">
              <w:rPr>
                <w:rFonts w:ascii="Times New Roman" w:hAnsi="Times New Roman" w:cs="Times New Roman"/>
                <w:color w:val="4472C4" w:themeColor="accent5"/>
                <w:sz w:val="24"/>
                <w:szCs w:val="24"/>
              </w:rPr>
              <w:lastRenderedPageBreak/>
              <w:t xml:space="preserve">(Recommendation 83-2, </w:t>
            </w:r>
            <w:r w:rsidRPr="008947C8">
              <w:rPr>
                <w:rFonts w:ascii="Times New Roman" w:hAnsi="Times New Roman" w:cs="Times New Roman"/>
                <w:i/>
                <w:color w:val="4472C4" w:themeColor="accent5"/>
                <w:sz w:val="24"/>
                <w:szCs w:val="24"/>
              </w:rPr>
              <w:t>The “Good Cause” Exemption from APA Rulemaking Requirements</w:t>
            </w:r>
            <w:r w:rsidRPr="008947C8">
              <w:rPr>
                <w:rFonts w:ascii="Times New Roman" w:hAnsi="Times New Roman" w:cs="Times New Roman"/>
                <w:color w:val="4472C4" w:themeColor="accent5"/>
                <w:sz w:val="24"/>
                <w:szCs w:val="24"/>
              </w:rPr>
              <w:t xml:space="preserve">, p. 1) </w:t>
            </w:r>
          </w:p>
          <w:p w14:paraId="5ECB467A" w14:textId="58B5F47E" w:rsidR="008947C8" w:rsidRDefault="008947C8">
            <w:pPr>
              <w:rPr>
                <w:rFonts w:ascii="Times New Roman" w:hAnsi="Times New Roman" w:cs="Times New Roman"/>
                <w:sz w:val="24"/>
                <w:szCs w:val="24"/>
              </w:rPr>
            </w:pPr>
            <w:r>
              <w:rPr>
                <w:rFonts w:ascii="Times New Roman" w:hAnsi="Times New Roman" w:cs="Times New Roman"/>
                <w:sz w:val="24"/>
                <w:szCs w:val="24"/>
              </w:rPr>
              <w:t>The advantages of public participation in agency rulemaking are widely recognized: the agency benefits because interested persons are encouraged to submit information the age</w:t>
            </w:r>
            <w:r w:rsidR="009E50BE">
              <w:rPr>
                <w:rFonts w:ascii="Times New Roman" w:hAnsi="Times New Roman" w:cs="Times New Roman"/>
                <w:sz w:val="24"/>
                <w:szCs w:val="24"/>
              </w:rPr>
              <w:t>ncy needs to make its decision</w:t>
            </w:r>
            <w:r w:rsidR="0031768E">
              <w:rPr>
                <w:rFonts w:ascii="Times New Roman" w:hAnsi="Times New Roman" w:cs="Times New Roman"/>
                <w:sz w:val="24"/>
                <w:szCs w:val="24"/>
              </w:rPr>
              <w:t>…</w:t>
            </w:r>
          </w:p>
          <w:p w14:paraId="5370701F" w14:textId="4FF68573" w:rsidR="008947C8" w:rsidRDefault="008947C8" w:rsidP="008947C8">
            <w:pPr>
              <w:rPr>
                <w:rFonts w:ascii="Times New Roman" w:hAnsi="Times New Roman" w:cs="Times New Roman"/>
                <w:sz w:val="24"/>
                <w:szCs w:val="24"/>
              </w:rPr>
            </w:pPr>
            <w:r w:rsidRPr="008947C8">
              <w:rPr>
                <w:rFonts w:ascii="Times New Roman" w:hAnsi="Times New Roman" w:cs="Times New Roman"/>
                <w:color w:val="4472C4" w:themeColor="accent5"/>
                <w:sz w:val="24"/>
                <w:szCs w:val="24"/>
              </w:rPr>
              <w:lastRenderedPageBreak/>
              <w:t xml:space="preserve">(Recommendation 83-2, </w:t>
            </w:r>
            <w:r w:rsidRPr="008947C8">
              <w:rPr>
                <w:rFonts w:ascii="Times New Roman" w:hAnsi="Times New Roman" w:cs="Times New Roman"/>
                <w:i/>
                <w:color w:val="4472C4" w:themeColor="accent5"/>
                <w:sz w:val="24"/>
                <w:szCs w:val="24"/>
              </w:rPr>
              <w:t>The “Good Cause” Exemption from APA Rulemaking Requirements</w:t>
            </w:r>
            <w:r>
              <w:rPr>
                <w:rFonts w:ascii="Times New Roman" w:hAnsi="Times New Roman" w:cs="Times New Roman"/>
                <w:color w:val="4472C4" w:themeColor="accent5"/>
                <w:sz w:val="24"/>
                <w:szCs w:val="24"/>
              </w:rPr>
              <w:t>, ¶</w:t>
            </w:r>
            <w:r w:rsidRPr="008947C8">
              <w:rPr>
                <w:rFonts w:ascii="Times New Roman" w:hAnsi="Times New Roman" w:cs="Times New Roman"/>
                <w:color w:val="4472C4" w:themeColor="accent5"/>
                <w:sz w:val="24"/>
                <w:szCs w:val="24"/>
              </w:rPr>
              <w:t xml:space="preserve"> 1) </w:t>
            </w:r>
          </w:p>
          <w:p w14:paraId="1B8A2609" w14:textId="7C775456" w:rsidR="008947C8" w:rsidRDefault="002710D4">
            <w:pPr>
              <w:rPr>
                <w:rFonts w:ascii="Times New Roman" w:hAnsi="Times New Roman" w:cs="Times New Roman"/>
                <w:sz w:val="24"/>
                <w:szCs w:val="24"/>
              </w:rPr>
            </w:pPr>
            <w:r>
              <w:rPr>
                <w:rFonts w:ascii="Times New Roman" w:hAnsi="Times New Roman" w:cs="Times New Roman"/>
                <w:sz w:val="24"/>
                <w:szCs w:val="24"/>
              </w:rPr>
              <w:t xml:space="preserve">Agencies adopting </w:t>
            </w:r>
            <w:r w:rsidR="00164A5C">
              <w:rPr>
                <w:rFonts w:ascii="Times New Roman" w:hAnsi="Times New Roman" w:cs="Times New Roman"/>
                <w:sz w:val="24"/>
                <w:szCs w:val="24"/>
              </w:rPr>
              <w:t>rules under the good cause exemption in the Administrative Procedure Act should provide interested persons an opportunity for post-promulgation comment when the agencies determine notice and comment prior to adoption is “impracticable” or “contra</w:t>
            </w:r>
            <w:r w:rsidR="002D489F">
              <w:rPr>
                <w:rFonts w:ascii="Times New Roman" w:hAnsi="Times New Roman" w:cs="Times New Roman"/>
                <w:sz w:val="24"/>
                <w:szCs w:val="24"/>
              </w:rPr>
              <w:t>ry</w:t>
            </w:r>
            <w:r w:rsidR="00164A5C">
              <w:rPr>
                <w:rFonts w:ascii="Times New Roman" w:hAnsi="Times New Roman" w:cs="Times New Roman"/>
                <w:sz w:val="24"/>
                <w:szCs w:val="24"/>
              </w:rPr>
              <w:t xml:space="preserve"> to the public interest.</w:t>
            </w:r>
            <w:r w:rsidR="002D489F">
              <w:rPr>
                <w:rFonts w:ascii="Times New Roman" w:hAnsi="Times New Roman" w:cs="Times New Roman"/>
                <w:sz w:val="24"/>
                <w:szCs w:val="24"/>
              </w:rPr>
              <w:t>”</w:t>
            </w:r>
            <w:r w:rsidR="00453CEB">
              <w:rPr>
                <w:rFonts w:ascii="Times New Roman" w:hAnsi="Times New Roman" w:cs="Times New Roman"/>
                <w:sz w:val="24"/>
                <w:szCs w:val="24"/>
              </w:rPr>
              <w:t xml:space="preserve"> </w:t>
            </w:r>
            <w:r w:rsidR="00164A5C">
              <w:rPr>
                <w:rFonts w:ascii="Times New Roman" w:hAnsi="Times New Roman" w:cs="Times New Roman"/>
                <w:sz w:val="24"/>
                <w:szCs w:val="24"/>
              </w:rPr>
              <w:t xml:space="preserve">However, a post-promulgation comment opportunity should not be required when the agency determines public procedures are “unnecessary” as that term has been interpreted by courts reviewing agency use of the good cause exemption. </w:t>
            </w:r>
          </w:p>
          <w:p w14:paraId="1DE1F9C5" w14:textId="77777777" w:rsidR="00164A5C" w:rsidRDefault="00164A5C">
            <w:pPr>
              <w:rPr>
                <w:rFonts w:ascii="Times New Roman" w:hAnsi="Times New Roman" w:cs="Times New Roman"/>
                <w:sz w:val="24"/>
                <w:szCs w:val="24"/>
              </w:rPr>
            </w:pPr>
          </w:p>
          <w:p w14:paraId="0137AD86" w14:textId="77777777" w:rsidR="00164A5C" w:rsidRDefault="00164A5C" w:rsidP="00164A5C">
            <w:pPr>
              <w:rPr>
                <w:rFonts w:ascii="Times New Roman" w:hAnsi="Times New Roman" w:cs="Times New Roman"/>
                <w:color w:val="4472C4" w:themeColor="accent5"/>
                <w:sz w:val="24"/>
                <w:szCs w:val="24"/>
              </w:rPr>
            </w:pPr>
            <w:r w:rsidRPr="008947C8">
              <w:rPr>
                <w:rFonts w:ascii="Times New Roman" w:hAnsi="Times New Roman" w:cs="Times New Roman"/>
                <w:color w:val="4472C4" w:themeColor="accent5"/>
                <w:sz w:val="24"/>
                <w:szCs w:val="24"/>
              </w:rPr>
              <w:t xml:space="preserve">(Recommendation 83-2, </w:t>
            </w:r>
            <w:r w:rsidRPr="008947C8">
              <w:rPr>
                <w:rFonts w:ascii="Times New Roman" w:hAnsi="Times New Roman" w:cs="Times New Roman"/>
                <w:i/>
                <w:color w:val="4472C4" w:themeColor="accent5"/>
                <w:sz w:val="24"/>
                <w:szCs w:val="24"/>
              </w:rPr>
              <w:t>The “Good Cause” Exemption from APA Rulemaking Requirements</w:t>
            </w:r>
            <w:r>
              <w:rPr>
                <w:rFonts w:ascii="Times New Roman" w:hAnsi="Times New Roman" w:cs="Times New Roman"/>
                <w:color w:val="4472C4" w:themeColor="accent5"/>
                <w:sz w:val="24"/>
                <w:szCs w:val="24"/>
              </w:rPr>
              <w:t>, ¶ 2</w:t>
            </w:r>
            <w:r w:rsidRPr="008947C8">
              <w:rPr>
                <w:rFonts w:ascii="Times New Roman" w:hAnsi="Times New Roman" w:cs="Times New Roman"/>
                <w:color w:val="4472C4" w:themeColor="accent5"/>
                <w:sz w:val="24"/>
                <w:szCs w:val="24"/>
              </w:rPr>
              <w:t>)</w:t>
            </w:r>
          </w:p>
          <w:p w14:paraId="50088E93" w14:textId="77777777" w:rsidR="00164A5C" w:rsidRDefault="00164A5C" w:rsidP="00164A5C">
            <w:pPr>
              <w:rPr>
                <w:rFonts w:ascii="Times New Roman" w:hAnsi="Times New Roman" w:cs="Times New Roman"/>
                <w:sz w:val="24"/>
                <w:szCs w:val="24"/>
              </w:rPr>
            </w:pPr>
            <w:r>
              <w:rPr>
                <w:rFonts w:ascii="Times New Roman" w:hAnsi="Times New Roman" w:cs="Times New Roman"/>
                <w:sz w:val="24"/>
                <w:szCs w:val="24"/>
              </w:rPr>
              <w:t>To implement paragraph 1, agencies should:</w:t>
            </w:r>
          </w:p>
          <w:p w14:paraId="73526D46" w14:textId="77777777" w:rsidR="00164A5C" w:rsidRPr="00164A5C" w:rsidRDefault="00164A5C" w:rsidP="00164A5C">
            <w:pPr>
              <w:pStyle w:val="ListParagraph"/>
              <w:numPr>
                <w:ilvl w:val="0"/>
                <w:numId w:val="10"/>
              </w:numPr>
              <w:rPr>
                <w:rFonts w:ascii="Times New Roman" w:hAnsi="Times New Roman" w:cs="Times New Roman"/>
                <w:sz w:val="24"/>
                <w:szCs w:val="24"/>
              </w:rPr>
            </w:pPr>
            <w:r w:rsidRPr="00164A5C">
              <w:rPr>
                <w:rFonts w:ascii="Times New Roman" w:hAnsi="Times New Roman" w:cs="Times New Roman"/>
                <w:sz w:val="24"/>
                <w:szCs w:val="24"/>
              </w:rPr>
              <w:t>Publi</w:t>
            </w:r>
            <w:r w:rsidR="002D489F">
              <w:rPr>
                <w:rFonts w:ascii="Times New Roman" w:hAnsi="Times New Roman" w:cs="Times New Roman"/>
                <w:sz w:val="24"/>
                <w:szCs w:val="24"/>
              </w:rPr>
              <w:t>sh</w:t>
            </w:r>
            <w:r w:rsidRPr="00164A5C">
              <w:rPr>
                <w:rFonts w:ascii="Times New Roman" w:hAnsi="Times New Roman" w:cs="Times New Roman"/>
                <w:sz w:val="24"/>
                <w:szCs w:val="24"/>
              </w:rPr>
              <w:t xml:space="preserve"> a notice of the post-promulgation comment opportunity in the Federal Register along with the rule and the agency’s statement of reasons for its finding of good cause;</w:t>
            </w:r>
          </w:p>
          <w:p w14:paraId="3C3713DC" w14:textId="77777777" w:rsidR="00164A5C" w:rsidRPr="00164A5C" w:rsidRDefault="00164A5C" w:rsidP="00164A5C">
            <w:pPr>
              <w:pStyle w:val="ListParagraph"/>
              <w:numPr>
                <w:ilvl w:val="0"/>
                <w:numId w:val="10"/>
              </w:numPr>
              <w:rPr>
                <w:rFonts w:ascii="Times New Roman" w:hAnsi="Times New Roman" w:cs="Times New Roman"/>
                <w:sz w:val="24"/>
                <w:szCs w:val="24"/>
              </w:rPr>
            </w:pPr>
            <w:r w:rsidRPr="00164A5C">
              <w:rPr>
                <w:rFonts w:ascii="Times New Roman" w:hAnsi="Times New Roman" w:cs="Times New Roman"/>
                <w:sz w:val="24"/>
                <w:szCs w:val="24"/>
              </w:rPr>
              <w:t xml:space="preserve"> Give interested persons an appropriate period of time to submit comments on the rule; and</w:t>
            </w:r>
          </w:p>
          <w:p w14:paraId="2801BB76" w14:textId="74A62F1A" w:rsidR="00164A5C" w:rsidRDefault="00164A5C" w:rsidP="00164A5C">
            <w:pPr>
              <w:pStyle w:val="ListParagraph"/>
              <w:numPr>
                <w:ilvl w:val="0"/>
                <w:numId w:val="10"/>
              </w:numPr>
              <w:rPr>
                <w:rFonts w:ascii="Times New Roman" w:hAnsi="Times New Roman" w:cs="Times New Roman"/>
                <w:sz w:val="24"/>
                <w:szCs w:val="24"/>
              </w:rPr>
            </w:pPr>
            <w:r w:rsidRPr="00164A5C">
              <w:rPr>
                <w:rFonts w:ascii="Times New Roman" w:hAnsi="Times New Roman" w:cs="Times New Roman"/>
                <w:sz w:val="24"/>
                <w:szCs w:val="24"/>
              </w:rPr>
              <w:t>Within a reasonable time after close of the comment period, publish a statement in the Federal Register indicating the agency’s adherence to, or plans to change, the rule and include in the statement a response to significant and relevant issues raised by the public comments.</w:t>
            </w:r>
          </w:p>
          <w:p w14:paraId="2669DC40" w14:textId="7D27CB2A" w:rsidR="009E50BE" w:rsidRPr="00164A5C" w:rsidRDefault="009E50BE" w:rsidP="009E50BE">
            <w:pPr>
              <w:pStyle w:val="ListParagraph"/>
              <w:rPr>
                <w:rFonts w:ascii="Times New Roman" w:hAnsi="Times New Roman" w:cs="Times New Roman"/>
                <w:sz w:val="24"/>
                <w:szCs w:val="24"/>
              </w:rPr>
            </w:pPr>
            <w:r>
              <w:rPr>
                <w:rFonts w:ascii="Times New Roman" w:hAnsi="Times New Roman" w:cs="Times New Roman"/>
                <w:sz w:val="24"/>
                <w:szCs w:val="24"/>
              </w:rPr>
              <w:t>…</w:t>
            </w:r>
          </w:p>
          <w:p w14:paraId="237195A5" w14:textId="77777777" w:rsidR="00F91C3A" w:rsidRDefault="00F91C3A" w:rsidP="008947C8">
            <w:pPr>
              <w:rPr>
                <w:rFonts w:ascii="Times New Roman" w:hAnsi="Times New Roman" w:cs="Times New Roman"/>
                <w:color w:val="4472C4" w:themeColor="accent5"/>
                <w:sz w:val="24"/>
                <w:szCs w:val="24"/>
              </w:rPr>
            </w:pPr>
          </w:p>
          <w:p w14:paraId="2EFA790B" w14:textId="7214CFB7" w:rsidR="008947C8" w:rsidRDefault="0031768E" w:rsidP="008947C8">
            <w:pPr>
              <w:rPr>
                <w:rFonts w:ascii="Times New Roman" w:hAnsi="Times New Roman" w:cs="Times New Roman"/>
                <w:sz w:val="24"/>
                <w:szCs w:val="24"/>
              </w:rPr>
            </w:pPr>
            <w:r>
              <w:rPr>
                <w:rFonts w:ascii="Times New Roman" w:hAnsi="Times New Roman" w:cs="Times New Roman"/>
                <w:color w:val="4472C4" w:themeColor="accent5"/>
                <w:sz w:val="24"/>
                <w:szCs w:val="24"/>
              </w:rPr>
              <w:t>(Recommendation 95-4</w:t>
            </w:r>
            <w:r w:rsidR="008947C8" w:rsidRPr="008947C8">
              <w:rPr>
                <w:rFonts w:ascii="Times New Roman" w:hAnsi="Times New Roman" w:cs="Times New Roman"/>
                <w:color w:val="4472C4" w:themeColor="accent5"/>
                <w:sz w:val="24"/>
                <w:szCs w:val="24"/>
              </w:rPr>
              <w:t xml:space="preserve">, </w:t>
            </w:r>
            <w:r w:rsidR="00C72F1C">
              <w:rPr>
                <w:rFonts w:ascii="Times New Roman" w:hAnsi="Times New Roman" w:cs="Times New Roman"/>
                <w:i/>
                <w:color w:val="4472C4" w:themeColor="accent5"/>
                <w:sz w:val="24"/>
                <w:szCs w:val="24"/>
              </w:rPr>
              <w:t>Procedures for Noncontroversial and Expedited Rulemaking</w:t>
            </w:r>
            <w:r w:rsidR="008947C8">
              <w:rPr>
                <w:rFonts w:ascii="Times New Roman" w:hAnsi="Times New Roman" w:cs="Times New Roman"/>
                <w:color w:val="4472C4" w:themeColor="accent5"/>
                <w:sz w:val="24"/>
                <w:szCs w:val="24"/>
              </w:rPr>
              <w:t>, p. 4</w:t>
            </w:r>
            <w:r w:rsidR="008947C8" w:rsidRPr="008947C8">
              <w:rPr>
                <w:rFonts w:ascii="Times New Roman" w:hAnsi="Times New Roman" w:cs="Times New Roman"/>
                <w:color w:val="4472C4" w:themeColor="accent5"/>
                <w:sz w:val="24"/>
                <w:szCs w:val="24"/>
              </w:rPr>
              <w:t xml:space="preserve">) </w:t>
            </w:r>
          </w:p>
          <w:p w14:paraId="5A0276B5" w14:textId="78D1805E" w:rsidR="008947C8" w:rsidRDefault="008947C8">
            <w:pPr>
              <w:rPr>
                <w:rFonts w:ascii="Times New Roman" w:hAnsi="Times New Roman" w:cs="Times New Roman"/>
                <w:sz w:val="24"/>
                <w:szCs w:val="24"/>
              </w:rPr>
            </w:pPr>
            <w:r>
              <w:rPr>
                <w:rFonts w:ascii="Times New Roman" w:hAnsi="Times New Roman" w:cs="Times New Roman"/>
                <w:sz w:val="24"/>
                <w:szCs w:val="24"/>
              </w:rPr>
              <w:t xml:space="preserve">The Conference therefore recommends that, where an agency invokes the good cause exemption because notice and comment are </w:t>
            </w:r>
            <w:r w:rsidR="00064F43">
              <w:rPr>
                <w:rFonts w:ascii="Times New Roman" w:hAnsi="Times New Roman" w:cs="Times New Roman"/>
                <w:sz w:val="24"/>
                <w:szCs w:val="24"/>
              </w:rPr>
              <w:t>“</w:t>
            </w:r>
            <w:r>
              <w:rPr>
                <w:rFonts w:ascii="Times New Roman" w:hAnsi="Times New Roman" w:cs="Times New Roman"/>
                <w:sz w:val="24"/>
                <w:szCs w:val="24"/>
              </w:rPr>
              <w:t>impracticable</w:t>
            </w:r>
            <w:r w:rsidR="00064F43">
              <w:rPr>
                <w:rFonts w:ascii="Times New Roman" w:hAnsi="Times New Roman" w:cs="Times New Roman"/>
                <w:sz w:val="24"/>
                <w:szCs w:val="24"/>
              </w:rPr>
              <w:t>”</w:t>
            </w:r>
            <w:r>
              <w:rPr>
                <w:rFonts w:ascii="Times New Roman" w:hAnsi="Times New Roman" w:cs="Times New Roman"/>
                <w:sz w:val="24"/>
                <w:szCs w:val="24"/>
              </w:rPr>
              <w:t xml:space="preserve"> or </w:t>
            </w:r>
            <w:r w:rsidR="00064F43">
              <w:rPr>
                <w:rFonts w:ascii="Times New Roman" w:hAnsi="Times New Roman" w:cs="Times New Roman"/>
                <w:sz w:val="24"/>
                <w:szCs w:val="24"/>
              </w:rPr>
              <w:t>“</w:t>
            </w:r>
            <w:r>
              <w:rPr>
                <w:rFonts w:ascii="Times New Roman" w:hAnsi="Times New Roman" w:cs="Times New Roman"/>
                <w:sz w:val="24"/>
                <w:szCs w:val="24"/>
              </w:rPr>
              <w:t xml:space="preserve">contrary to the public </w:t>
            </w:r>
            <w:r>
              <w:rPr>
                <w:rFonts w:ascii="Times New Roman" w:hAnsi="Times New Roman" w:cs="Times New Roman"/>
                <w:sz w:val="24"/>
                <w:szCs w:val="24"/>
              </w:rPr>
              <w:lastRenderedPageBreak/>
              <w:t>interest,</w:t>
            </w:r>
            <w:r w:rsidR="00064F43">
              <w:rPr>
                <w:rFonts w:ascii="Times New Roman" w:hAnsi="Times New Roman" w:cs="Times New Roman"/>
                <w:sz w:val="24"/>
                <w:szCs w:val="24"/>
              </w:rPr>
              <w:t>”</w:t>
            </w:r>
            <w:r>
              <w:rPr>
                <w:rFonts w:ascii="Times New Roman" w:hAnsi="Times New Roman" w:cs="Times New Roman"/>
                <w:sz w:val="24"/>
                <w:szCs w:val="24"/>
              </w:rPr>
              <w:t xml:space="preserve"> it should provide </w:t>
            </w:r>
            <w:r w:rsidR="0031768E">
              <w:rPr>
                <w:rFonts w:ascii="Times New Roman" w:hAnsi="Times New Roman" w:cs="Times New Roman"/>
                <w:sz w:val="24"/>
                <w:szCs w:val="24"/>
              </w:rPr>
              <w:t xml:space="preserve">an opportunity </w:t>
            </w:r>
            <w:r>
              <w:rPr>
                <w:rFonts w:ascii="Times New Roman" w:hAnsi="Times New Roman" w:cs="Times New Roman"/>
                <w:sz w:val="24"/>
                <w:szCs w:val="24"/>
              </w:rPr>
              <w:t>for post-promulgation comment</w:t>
            </w:r>
            <w:r w:rsidR="0019254A">
              <w:rPr>
                <w:rFonts w:ascii="Times New Roman" w:hAnsi="Times New Roman" w:cs="Times New Roman"/>
                <w:sz w:val="24"/>
                <w:szCs w:val="24"/>
              </w:rPr>
              <w:t>.</w:t>
            </w:r>
          </w:p>
          <w:p w14:paraId="2B90E42F" w14:textId="77777777" w:rsidR="008947C8" w:rsidRDefault="008947C8">
            <w:pPr>
              <w:rPr>
                <w:rFonts w:ascii="Times New Roman" w:hAnsi="Times New Roman" w:cs="Times New Roman"/>
                <w:sz w:val="24"/>
                <w:szCs w:val="24"/>
              </w:rPr>
            </w:pPr>
          </w:p>
        </w:tc>
      </w:tr>
      <w:tr w:rsidR="009E600E" w14:paraId="7F65076A" w14:textId="77777777" w:rsidTr="004C67DB">
        <w:tc>
          <w:tcPr>
            <w:tcW w:w="4675" w:type="dxa"/>
          </w:tcPr>
          <w:p w14:paraId="2A5688DA" w14:textId="77777777" w:rsidR="009E600E" w:rsidRPr="009E600E" w:rsidRDefault="009E600E" w:rsidP="002312B2">
            <w:pPr>
              <w:rPr>
                <w:rFonts w:ascii="Times New Roman" w:hAnsi="Times New Roman" w:cs="Times New Roman"/>
                <w:sz w:val="24"/>
                <w:szCs w:val="24"/>
              </w:rPr>
            </w:pPr>
            <w:r>
              <w:rPr>
                <w:rFonts w:ascii="Times New Roman" w:hAnsi="Times New Roman" w:cs="Times New Roman"/>
                <w:sz w:val="24"/>
                <w:szCs w:val="24"/>
              </w:rPr>
              <w:lastRenderedPageBreak/>
              <w:t xml:space="preserve">FURTHER RESOLVED, That the American Bar Association recommends that federal agencies experiment with reply comment processes in rulemaking, such as by (a) providing in advance for a specific period for reply comments; (b) re-opening the comment period for the purpose of soliciting reply comments; or (c) permitting a reply only from a commenter who demonstrates a particular justification for that opportunity, such as a specific interest in responding to specified comments that were filed at or near the end of the regular comment period. </w:t>
            </w:r>
          </w:p>
        </w:tc>
        <w:tc>
          <w:tcPr>
            <w:tcW w:w="4675" w:type="dxa"/>
          </w:tcPr>
          <w:p w14:paraId="0706003F" w14:textId="51581A0E" w:rsidR="008058D8" w:rsidRDefault="008058D8">
            <w:pPr>
              <w:rPr>
                <w:rFonts w:ascii="Times New Roman" w:hAnsi="Times New Roman" w:cs="Times New Roman"/>
                <w:color w:val="4472C4" w:themeColor="accent5"/>
                <w:sz w:val="24"/>
                <w:szCs w:val="24"/>
              </w:rPr>
            </w:pPr>
            <w:r w:rsidRPr="008058D8">
              <w:rPr>
                <w:rFonts w:ascii="Times New Roman" w:hAnsi="Times New Roman" w:cs="Times New Roman"/>
                <w:color w:val="4472C4" w:themeColor="accent5"/>
                <w:sz w:val="24"/>
                <w:szCs w:val="24"/>
              </w:rPr>
              <w:t>(Recommendation 2011-2,</w:t>
            </w:r>
            <w:r w:rsidRPr="008058D8">
              <w:rPr>
                <w:rFonts w:ascii="Times New Roman" w:hAnsi="Times New Roman" w:cs="Times New Roman"/>
                <w:i/>
                <w:color w:val="4472C4" w:themeColor="accent5"/>
                <w:sz w:val="24"/>
                <w:szCs w:val="24"/>
              </w:rPr>
              <w:t xml:space="preserve"> Rulemaking Comments</w:t>
            </w:r>
            <w:r w:rsidRPr="008058D8">
              <w:rPr>
                <w:rFonts w:ascii="Times New Roman" w:hAnsi="Times New Roman" w:cs="Times New Roman"/>
                <w:color w:val="4472C4" w:themeColor="accent5"/>
                <w:sz w:val="24"/>
                <w:szCs w:val="24"/>
              </w:rPr>
              <w:t xml:space="preserve">, </w:t>
            </w:r>
            <w:r>
              <w:rPr>
                <w:rFonts w:ascii="Times New Roman" w:hAnsi="Times New Roman" w:cs="Times New Roman"/>
                <w:color w:val="4472C4" w:themeColor="accent5"/>
                <w:sz w:val="24"/>
                <w:szCs w:val="24"/>
              </w:rPr>
              <w:t>¶ 6</w:t>
            </w:r>
            <w:r w:rsidRPr="008058D8">
              <w:rPr>
                <w:rFonts w:ascii="Times New Roman" w:hAnsi="Times New Roman" w:cs="Times New Roman"/>
                <w:color w:val="4472C4" w:themeColor="accent5"/>
                <w:sz w:val="24"/>
                <w:szCs w:val="24"/>
              </w:rPr>
              <w:t>)</w:t>
            </w:r>
            <w:r>
              <w:rPr>
                <w:rFonts w:ascii="Times New Roman" w:hAnsi="Times New Roman" w:cs="Times New Roman"/>
                <w:color w:val="4472C4" w:themeColor="accent5"/>
                <w:sz w:val="24"/>
                <w:szCs w:val="24"/>
              </w:rPr>
              <w:t xml:space="preserve"> </w:t>
            </w:r>
          </w:p>
          <w:p w14:paraId="0C441754" w14:textId="77777777" w:rsidR="008058D8" w:rsidRDefault="008058D8">
            <w:pPr>
              <w:rPr>
                <w:rFonts w:ascii="Times New Roman" w:hAnsi="Times New Roman" w:cs="Times New Roman"/>
                <w:sz w:val="24"/>
                <w:szCs w:val="24"/>
              </w:rPr>
            </w:pPr>
            <w:r>
              <w:rPr>
                <w:rFonts w:ascii="Times New Roman" w:hAnsi="Times New Roman" w:cs="Times New Roman"/>
                <w:sz w:val="24"/>
                <w:szCs w:val="24"/>
              </w:rPr>
              <w:t xml:space="preserve">Where appropriate, agencies should make use of reply comment periods or other opportunities for receiving </w:t>
            </w:r>
            <w:r w:rsidRPr="008058D8">
              <w:rPr>
                <w:rFonts w:ascii="Times New Roman" w:hAnsi="Times New Roman" w:cs="Times New Roman"/>
                <w:sz w:val="24"/>
                <w:szCs w:val="24"/>
              </w:rPr>
              <w:t xml:space="preserve">input on submitted comments, after all comments have been posted. An opportunity for public input on submitted comments can entail a reply period for written comments on submitted comments, an oral hearing, or some other means </w:t>
            </w:r>
            <w:r>
              <w:rPr>
                <w:rFonts w:ascii="Times New Roman" w:hAnsi="Times New Roman" w:cs="Times New Roman"/>
                <w:sz w:val="24"/>
                <w:szCs w:val="24"/>
              </w:rPr>
              <w:t>for input on comments receive</w:t>
            </w:r>
            <w:r w:rsidR="00164A5C">
              <w:rPr>
                <w:rFonts w:ascii="Times New Roman" w:hAnsi="Times New Roman" w:cs="Times New Roman"/>
                <w:sz w:val="24"/>
                <w:szCs w:val="24"/>
              </w:rPr>
              <w:t>d.</w:t>
            </w:r>
          </w:p>
          <w:p w14:paraId="2B3FABF6" w14:textId="77777777" w:rsidR="008058D8" w:rsidRDefault="008058D8">
            <w:pPr>
              <w:rPr>
                <w:rFonts w:ascii="Times New Roman" w:hAnsi="Times New Roman" w:cs="Times New Roman"/>
                <w:sz w:val="24"/>
                <w:szCs w:val="24"/>
              </w:rPr>
            </w:pPr>
          </w:p>
          <w:p w14:paraId="66B31622" w14:textId="3BEC6E84" w:rsidR="008058D8" w:rsidRPr="008058D8" w:rsidRDefault="008058D8">
            <w:pPr>
              <w:rPr>
                <w:rFonts w:ascii="Times New Roman" w:hAnsi="Times New Roman" w:cs="Times New Roman"/>
                <w:sz w:val="24"/>
                <w:szCs w:val="24"/>
              </w:rPr>
            </w:pPr>
          </w:p>
        </w:tc>
      </w:tr>
    </w:tbl>
    <w:p w14:paraId="61DA7161" w14:textId="77777777" w:rsidR="00F921CF" w:rsidRPr="004C67DB" w:rsidRDefault="00BE62E1">
      <w:pPr>
        <w:rPr>
          <w:rFonts w:ascii="Times New Roman" w:hAnsi="Times New Roman" w:cs="Times New Roman"/>
          <w:sz w:val="24"/>
          <w:szCs w:val="24"/>
        </w:rPr>
      </w:pPr>
    </w:p>
    <w:sectPr w:rsidR="00F921CF" w:rsidRPr="004C67D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1DBAE" w14:textId="77777777" w:rsidR="00F91C3A" w:rsidRDefault="00F91C3A" w:rsidP="00F91C3A">
      <w:pPr>
        <w:spacing w:after="0" w:line="240" w:lineRule="auto"/>
      </w:pPr>
      <w:r>
        <w:separator/>
      </w:r>
    </w:p>
  </w:endnote>
  <w:endnote w:type="continuationSeparator" w:id="0">
    <w:p w14:paraId="5D5F1327" w14:textId="77777777" w:rsidR="00F91C3A" w:rsidRDefault="00F91C3A" w:rsidP="00F9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255918"/>
      <w:docPartObj>
        <w:docPartGallery w:val="Page Numbers (Bottom of Page)"/>
        <w:docPartUnique/>
      </w:docPartObj>
    </w:sdtPr>
    <w:sdtEndPr>
      <w:rPr>
        <w:noProof/>
      </w:rPr>
    </w:sdtEndPr>
    <w:sdtContent>
      <w:p w14:paraId="07E6327A" w14:textId="5D8491B2" w:rsidR="00F91C3A" w:rsidRDefault="00F91C3A">
        <w:pPr>
          <w:pStyle w:val="Footer"/>
          <w:jc w:val="right"/>
        </w:pPr>
        <w:r w:rsidRPr="00F91C3A">
          <w:rPr>
            <w:rFonts w:ascii="Times New Roman" w:hAnsi="Times New Roman" w:cs="Times New Roman"/>
          </w:rPr>
          <w:fldChar w:fldCharType="begin"/>
        </w:r>
        <w:r w:rsidRPr="00F91C3A">
          <w:rPr>
            <w:rFonts w:ascii="Times New Roman" w:hAnsi="Times New Roman" w:cs="Times New Roman"/>
          </w:rPr>
          <w:instrText xml:space="preserve"> PAGE   \* MERGEFORMAT </w:instrText>
        </w:r>
        <w:r w:rsidRPr="00F91C3A">
          <w:rPr>
            <w:rFonts w:ascii="Times New Roman" w:hAnsi="Times New Roman" w:cs="Times New Roman"/>
          </w:rPr>
          <w:fldChar w:fldCharType="separate"/>
        </w:r>
        <w:r w:rsidR="00BE62E1">
          <w:rPr>
            <w:rFonts w:ascii="Times New Roman" w:hAnsi="Times New Roman" w:cs="Times New Roman"/>
            <w:noProof/>
          </w:rPr>
          <w:t>2</w:t>
        </w:r>
        <w:r w:rsidRPr="00F91C3A">
          <w:rPr>
            <w:rFonts w:ascii="Times New Roman" w:hAnsi="Times New Roman" w:cs="Times New Roman"/>
            <w:noProof/>
          </w:rPr>
          <w:fldChar w:fldCharType="end"/>
        </w:r>
      </w:p>
    </w:sdtContent>
  </w:sdt>
  <w:p w14:paraId="5FE79094" w14:textId="77777777" w:rsidR="00F91C3A" w:rsidRDefault="00F91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8E568" w14:textId="77777777" w:rsidR="00F91C3A" w:rsidRDefault="00F91C3A" w:rsidP="00F91C3A">
      <w:pPr>
        <w:spacing w:after="0" w:line="240" w:lineRule="auto"/>
      </w:pPr>
      <w:r>
        <w:separator/>
      </w:r>
    </w:p>
  </w:footnote>
  <w:footnote w:type="continuationSeparator" w:id="0">
    <w:p w14:paraId="0CF07DF9" w14:textId="77777777" w:rsidR="00F91C3A" w:rsidRDefault="00F91C3A" w:rsidP="00F91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5B2"/>
    <w:multiLevelType w:val="hybridMultilevel"/>
    <w:tmpl w:val="3674739C"/>
    <w:lvl w:ilvl="0" w:tplc="AF84D1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B0C28"/>
    <w:multiLevelType w:val="hybridMultilevel"/>
    <w:tmpl w:val="18AE3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A4774"/>
    <w:multiLevelType w:val="hybridMultilevel"/>
    <w:tmpl w:val="BA7497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75DDB"/>
    <w:multiLevelType w:val="hybridMultilevel"/>
    <w:tmpl w:val="6AB2D036"/>
    <w:lvl w:ilvl="0" w:tplc="C89CAC24">
      <w:start w:val="1"/>
      <w:numFmt w:val="lowerLetter"/>
      <w:lvlText w:val="%1."/>
      <w:lvlJc w:val="left"/>
      <w:pPr>
        <w:ind w:left="720" w:hanging="360"/>
      </w:pPr>
      <w:rPr>
        <w:rFonts w:hint="default"/>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57943"/>
    <w:multiLevelType w:val="hybridMultilevel"/>
    <w:tmpl w:val="A91E977E"/>
    <w:lvl w:ilvl="0" w:tplc="9B209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51355"/>
    <w:multiLevelType w:val="hybridMultilevel"/>
    <w:tmpl w:val="0B96C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32202"/>
    <w:multiLevelType w:val="hybridMultilevel"/>
    <w:tmpl w:val="F01CFF08"/>
    <w:lvl w:ilvl="0" w:tplc="0409000F">
      <w:start w:val="1"/>
      <w:numFmt w:val="decimal"/>
      <w:lvlText w:val="%1."/>
      <w:lvlJc w:val="left"/>
      <w:pPr>
        <w:ind w:left="450" w:hanging="360"/>
      </w:pPr>
      <w:rPr>
        <w:rFonts w:hint="default"/>
      </w:rPr>
    </w:lvl>
    <w:lvl w:ilvl="1" w:tplc="DCEE15D6">
      <w:start w:val="1"/>
      <w:numFmt w:val="lowerRoman"/>
      <w:lvlText w:val="%2."/>
      <w:lvlJc w:val="right"/>
      <w:pPr>
        <w:ind w:left="864" w:hanging="234"/>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E09708F"/>
    <w:multiLevelType w:val="hybridMultilevel"/>
    <w:tmpl w:val="F21CB56A"/>
    <w:lvl w:ilvl="0" w:tplc="4C12D3D6">
      <w:start w:val="1"/>
      <w:numFmt w:val="decimal"/>
      <w:lvlText w:val="%1."/>
      <w:lvlJc w:val="left"/>
      <w:pPr>
        <w:ind w:left="450" w:hanging="360"/>
      </w:pPr>
      <w:rPr>
        <w:rFonts w:ascii="Times New Roman" w:eastAsiaTheme="minorHAnsi" w:hAnsi="Times New Roman" w:cs="Times New Roman"/>
      </w:rPr>
    </w:lvl>
    <w:lvl w:ilvl="1" w:tplc="04090019">
      <w:start w:val="1"/>
      <w:numFmt w:val="lowerLetter"/>
      <w:lvlText w:val="%2."/>
      <w:lvlJc w:val="left"/>
      <w:pPr>
        <w:ind w:left="81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8DC2053"/>
    <w:multiLevelType w:val="hybridMultilevel"/>
    <w:tmpl w:val="F9B2A7C2"/>
    <w:lvl w:ilvl="0" w:tplc="0409000F">
      <w:start w:val="1"/>
      <w:numFmt w:val="decimal"/>
      <w:lvlText w:val="%1."/>
      <w:lvlJc w:val="left"/>
      <w:pPr>
        <w:ind w:left="450" w:hanging="360"/>
      </w:pPr>
      <w:rPr>
        <w:rFonts w:hint="default"/>
      </w:rPr>
    </w:lvl>
    <w:lvl w:ilvl="1" w:tplc="04090019">
      <w:start w:val="1"/>
      <w:numFmt w:val="lowerLetter"/>
      <w:lvlText w:val="%2."/>
      <w:lvlJc w:val="left"/>
      <w:pPr>
        <w:ind w:left="81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78C446D4"/>
    <w:multiLevelType w:val="hybridMultilevel"/>
    <w:tmpl w:val="F732044C"/>
    <w:lvl w:ilvl="0" w:tplc="0409000F">
      <w:start w:val="1"/>
      <w:numFmt w:val="decimal"/>
      <w:lvlText w:val="%1."/>
      <w:lvlJc w:val="left"/>
      <w:pPr>
        <w:ind w:left="45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8"/>
  </w:num>
  <w:num w:numId="3">
    <w:abstractNumId w:val="6"/>
  </w:num>
  <w:num w:numId="4">
    <w:abstractNumId w:val="9"/>
  </w:num>
  <w:num w:numId="5">
    <w:abstractNumId w:val="7"/>
  </w:num>
  <w:num w:numId="6">
    <w:abstractNumId w:val="4"/>
  </w:num>
  <w:num w:numId="7">
    <w:abstractNumId w:val="1"/>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DB"/>
    <w:rsid w:val="00004420"/>
    <w:rsid w:val="00064F43"/>
    <w:rsid w:val="00111A73"/>
    <w:rsid w:val="00142118"/>
    <w:rsid w:val="00156784"/>
    <w:rsid w:val="00164A5C"/>
    <w:rsid w:val="00171478"/>
    <w:rsid w:val="001823B4"/>
    <w:rsid w:val="0019254A"/>
    <w:rsid w:val="001A08B5"/>
    <w:rsid w:val="001C54DE"/>
    <w:rsid w:val="001D5659"/>
    <w:rsid w:val="001F214B"/>
    <w:rsid w:val="00214D1C"/>
    <w:rsid w:val="002312B2"/>
    <w:rsid w:val="00255742"/>
    <w:rsid w:val="0025697B"/>
    <w:rsid w:val="00257BF1"/>
    <w:rsid w:val="002710D4"/>
    <w:rsid w:val="002B1303"/>
    <w:rsid w:val="002C5280"/>
    <w:rsid w:val="002D0BE4"/>
    <w:rsid w:val="002D489F"/>
    <w:rsid w:val="003120B7"/>
    <w:rsid w:val="0031768E"/>
    <w:rsid w:val="00342CC8"/>
    <w:rsid w:val="00376F3F"/>
    <w:rsid w:val="00380752"/>
    <w:rsid w:val="003A36BA"/>
    <w:rsid w:val="003B2520"/>
    <w:rsid w:val="003B2FAA"/>
    <w:rsid w:val="003E6B2F"/>
    <w:rsid w:val="003F309E"/>
    <w:rsid w:val="003F7700"/>
    <w:rsid w:val="00423BC3"/>
    <w:rsid w:val="00440355"/>
    <w:rsid w:val="00453CEB"/>
    <w:rsid w:val="00472905"/>
    <w:rsid w:val="004C67DB"/>
    <w:rsid w:val="004D1EAA"/>
    <w:rsid w:val="004D66FE"/>
    <w:rsid w:val="004F34DF"/>
    <w:rsid w:val="005258FA"/>
    <w:rsid w:val="00535375"/>
    <w:rsid w:val="005542C4"/>
    <w:rsid w:val="00604DD2"/>
    <w:rsid w:val="00656224"/>
    <w:rsid w:val="00670335"/>
    <w:rsid w:val="00671450"/>
    <w:rsid w:val="006805FB"/>
    <w:rsid w:val="006904C1"/>
    <w:rsid w:val="006D76EC"/>
    <w:rsid w:val="006E282B"/>
    <w:rsid w:val="006F7050"/>
    <w:rsid w:val="007310A9"/>
    <w:rsid w:val="00731547"/>
    <w:rsid w:val="00767D38"/>
    <w:rsid w:val="00772AF5"/>
    <w:rsid w:val="007A3753"/>
    <w:rsid w:val="007A52DA"/>
    <w:rsid w:val="007B23C9"/>
    <w:rsid w:val="007C58D3"/>
    <w:rsid w:val="007E7964"/>
    <w:rsid w:val="008058D8"/>
    <w:rsid w:val="008227BA"/>
    <w:rsid w:val="00855B8B"/>
    <w:rsid w:val="00864FE9"/>
    <w:rsid w:val="008919BC"/>
    <w:rsid w:val="008947C8"/>
    <w:rsid w:val="008D7637"/>
    <w:rsid w:val="009057A6"/>
    <w:rsid w:val="009165F8"/>
    <w:rsid w:val="00933A08"/>
    <w:rsid w:val="009501B2"/>
    <w:rsid w:val="00951632"/>
    <w:rsid w:val="009756AB"/>
    <w:rsid w:val="009C4612"/>
    <w:rsid w:val="009E50BE"/>
    <w:rsid w:val="009E600E"/>
    <w:rsid w:val="009F51F5"/>
    <w:rsid w:val="00A037FE"/>
    <w:rsid w:val="00A13E17"/>
    <w:rsid w:val="00A42967"/>
    <w:rsid w:val="00A81749"/>
    <w:rsid w:val="00A82291"/>
    <w:rsid w:val="00AE0FDF"/>
    <w:rsid w:val="00AE68E2"/>
    <w:rsid w:val="00AF5179"/>
    <w:rsid w:val="00B42BED"/>
    <w:rsid w:val="00B635FD"/>
    <w:rsid w:val="00B841B2"/>
    <w:rsid w:val="00B93B20"/>
    <w:rsid w:val="00BE62E1"/>
    <w:rsid w:val="00C5683C"/>
    <w:rsid w:val="00C72F1C"/>
    <w:rsid w:val="00CA67AE"/>
    <w:rsid w:val="00CB07E5"/>
    <w:rsid w:val="00CF28E1"/>
    <w:rsid w:val="00D235CE"/>
    <w:rsid w:val="00D25959"/>
    <w:rsid w:val="00D45A55"/>
    <w:rsid w:val="00D72751"/>
    <w:rsid w:val="00D73C61"/>
    <w:rsid w:val="00D96CAC"/>
    <w:rsid w:val="00DA5BFE"/>
    <w:rsid w:val="00DB5AED"/>
    <w:rsid w:val="00DD4E45"/>
    <w:rsid w:val="00DE7785"/>
    <w:rsid w:val="00E0454E"/>
    <w:rsid w:val="00E31D3D"/>
    <w:rsid w:val="00E42080"/>
    <w:rsid w:val="00EA3453"/>
    <w:rsid w:val="00EB4293"/>
    <w:rsid w:val="00EB7B66"/>
    <w:rsid w:val="00EC5A21"/>
    <w:rsid w:val="00EC62A7"/>
    <w:rsid w:val="00F3589B"/>
    <w:rsid w:val="00F821DF"/>
    <w:rsid w:val="00F91C3A"/>
    <w:rsid w:val="00FB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85C6"/>
  <w15:chartTrackingRefBased/>
  <w15:docId w15:val="{C6403204-AD7D-453A-A5FD-41C3FA7F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7DB"/>
    <w:pPr>
      <w:ind w:left="720"/>
      <w:contextualSpacing/>
    </w:pPr>
  </w:style>
  <w:style w:type="paragraph" w:styleId="BalloonText">
    <w:name w:val="Balloon Text"/>
    <w:basedOn w:val="Normal"/>
    <w:link w:val="BalloonTextChar"/>
    <w:uiPriority w:val="99"/>
    <w:semiHidden/>
    <w:unhideWhenUsed/>
    <w:rsid w:val="001C5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4DE"/>
    <w:rPr>
      <w:rFonts w:ascii="Segoe UI" w:hAnsi="Segoe UI" w:cs="Segoe UI"/>
      <w:sz w:val="18"/>
      <w:szCs w:val="18"/>
    </w:rPr>
  </w:style>
  <w:style w:type="character" w:styleId="CommentReference">
    <w:name w:val="annotation reference"/>
    <w:basedOn w:val="DefaultParagraphFont"/>
    <w:uiPriority w:val="99"/>
    <w:semiHidden/>
    <w:unhideWhenUsed/>
    <w:rsid w:val="00CA67AE"/>
    <w:rPr>
      <w:sz w:val="16"/>
      <w:szCs w:val="16"/>
    </w:rPr>
  </w:style>
  <w:style w:type="paragraph" w:styleId="CommentText">
    <w:name w:val="annotation text"/>
    <w:basedOn w:val="Normal"/>
    <w:link w:val="CommentTextChar"/>
    <w:uiPriority w:val="99"/>
    <w:semiHidden/>
    <w:unhideWhenUsed/>
    <w:rsid w:val="00CA67AE"/>
    <w:pPr>
      <w:spacing w:line="240" w:lineRule="auto"/>
    </w:pPr>
    <w:rPr>
      <w:sz w:val="20"/>
      <w:szCs w:val="20"/>
    </w:rPr>
  </w:style>
  <w:style w:type="character" w:customStyle="1" w:styleId="CommentTextChar">
    <w:name w:val="Comment Text Char"/>
    <w:basedOn w:val="DefaultParagraphFont"/>
    <w:link w:val="CommentText"/>
    <w:uiPriority w:val="99"/>
    <w:semiHidden/>
    <w:rsid w:val="00CA67AE"/>
    <w:rPr>
      <w:sz w:val="20"/>
      <w:szCs w:val="20"/>
    </w:rPr>
  </w:style>
  <w:style w:type="paragraph" w:styleId="CommentSubject">
    <w:name w:val="annotation subject"/>
    <w:basedOn w:val="CommentText"/>
    <w:next w:val="CommentText"/>
    <w:link w:val="CommentSubjectChar"/>
    <w:uiPriority w:val="99"/>
    <w:semiHidden/>
    <w:unhideWhenUsed/>
    <w:rsid w:val="00CA67AE"/>
    <w:rPr>
      <w:b/>
      <w:bCs/>
    </w:rPr>
  </w:style>
  <w:style w:type="character" w:customStyle="1" w:styleId="CommentSubjectChar">
    <w:name w:val="Comment Subject Char"/>
    <w:basedOn w:val="CommentTextChar"/>
    <w:link w:val="CommentSubject"/>
    <w:uiPriority w:val="99"/>
    <w:semiHidden/>
    <w:rsid w:val="00CA67AE"/>
    <w:rPr>
      <w:b/>
      <w:bCs/>
      <w:sz w:val="20"/>
      <w:szCs w:val="20"/>
    </w:rPr>
  </w:style>
  <w:style w:type="paragraph" w:styleId="Revision">
    <w:name w:val="Revision"/>
    <w:hidden/>
    <w:uiPriority w:val="99"/>
    <w:semiHidden/>
    <w:rsid w:val="00D45A55"/>
    <w:pPr>
      <w:spacing w:after="0" w:line="240" w:lineRule="auto"/>
    </w:pPr>
  </w:style>
  <w:style w:type="paragraph" w:styleId="Header">
    <w:name w:val="header"/>
    <w:basedOn w:val="Normal"/>
    <w:link w:val="HeaderChar"/>
    <w:uiPriority w:val="99"/>
    <w:unhideWhenUsed/>
    <w:rsid w:val="00F91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C3A"/>
  </w:style>
  <w:style w:type="paragraph" w:styleId="Footer">
    <w:name w:val="footer"/>
    <w:basedOn w:val="Normal"/>
    <w:link w:val="FooterChar"/>
    <w:uiPriority w:val="99"/>
    <w:unhideWhenUsed/>
    <w:rsid w:val="00F91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2695</Words>
  <Characters>15362</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Nguyen</dc:creator>
  <cp:keywords/>
  <dc:description/>
  <cp:lastModifiedBy>Alissa Ardito</cp:lastModifiedBy>
  <cp:revision>2</cp:revision>
  <cp:lastPrinted>2016-06-06T13:36:00Z</cp:lastPrinted>
  <dcterms:created xsi:type="dcterms:W3CDTF">2016-07-05T17:21:00Z</dcterms:created>
  <dcterms:modified xsi:type="dcterms:W3CDTF">2016-07-05T17:21:00Z</dcterms:modified>
</cp:coreProperties>
</file>